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09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4CAF">
        <w:rPr>
          <w:rFonts w:ascii="Times New Roman" w:hAnsi="Times New Roman" w:cs="Times New Roman"/>
          <w:sz w:val="28"/>
          <w:szCs w:val="28"/>
        </w:rPr>
        <w:t xml:space="preserve">Отчет о результатах реализации программы </w:t>
      </w:r>
    </w:p>
    <w:p w:rsidR="00521409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 xml:space="preserve">«Ступеньки к здоровью» </w:t>
      </w:r>
    </w:p>
    <w:p w:rsidR="009F4AC2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 xml:space="preserve">за </w:t>
      </w:r>
      <w:r w:rsidR="003170B8">
        <w:rPr>
          <w:rFonts w:ascii="Times New Roman" w:hAnsi="Times New Roman" w:cs="Times New Roman"/>
          <w:sz w:val="28"/>
          <w:szCs w:val="28"/>
        </w:rPr>
        <w:t>2019-</w:t>
      </w:r>
      <w:r w:rsidRPr="003C4CAF">
        <w:rPr>
          <w:rFonts w:ascii="Times New Roman" w:hAnsi="Times New Roman" w:cs="Times New Roman"/>
          <w:sz w:val="28"/>
          <w:szCs w:val="28"/>
        </w:rPr>
        <w:t>20</w:t>
      </w:r>
      <w:r w:rsidR="00E50327">
        <w:rPr>
          <w:rFonts w:ascii="Times New Roman" w:hAnsi="Times New Roman" w:cs="Times New Roman"/>
          <w:sz w:val="28"/>
          <w:szCs w:val="28"/>
        </w:rPr>
        <w:t>20</w:t>
      </w:r>
      <w:r w:rsidRPr="003C4CAF">
        <w:rPr>
          <w:rFonts w:ascii="Times New Roman" w:hAnsi="Times New Roman" w:cs="Times New Roman"/>
          <w:sz w:val="28"/>
          <w:szCs w:val="28"/>
        </w:rPr>
        <w:t xml:space="preserve"> год</w:t>
      </w:r>
      <w:r w:rsidR="003170B8">
        <w:rPr>
          <w:rFonts w:ascii="Times New Roman" w:hAnsi="Times New Roman" w:cs="Times New Roman"/>
          <w:sz w:val="28"/>
          <w:szCs w:val="28"/>
        </w:rPr>
        <w:t>ы</w:t>
      </w:r>
    </w:p>
    <w:p w:rsidR="00521409" w:rsidRPr="003C4CAF" w:rsidRDefault="00521409" w:rsidP="0052140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Обеспечение здоровья и здорового образа жизни</w:t>
      </w:r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1409" w:rsidRPr="003C4CAF" w:rsidRDefault="00521409" w:rsidP="005214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задач по охране жизни и укрепления физического и психического здоровья детей в детском саду реализуется система работы «Ступеньки к здоровью».</w:t>
      </w:r>
    </w:p>
    <w:p w:rsidR="00521409" w:rsidRPr="003C4CAF" w:rsidRDefault="00521409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внимание уделяется повышению двигательной активности детей. Занятия проводятся регулярно, время продолжительности образовательной деятельности соблюдается. </w:t>
      </w:r>
    </w:p>
    <w:p w:rsidR="00521409" w:rsidRPr="003C4CAF" w:rsidRDefault="00521409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оздоровительная работа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ведётся в системе. Постоянно проводятся закаливающие процедуры: прогулки на воздухе, </w:t>
      </w:r>
      <w:proofErr w:type="spell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массажным дорожкам, обширное умывание в летний период. Организуются </w:t>
      </w:r>
      <w:proofErr w:type="spell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физическому воспитанию  разработан план, который включает в себя все разделы комплексной работы по укреплению и сохранению здоровья дошкольников, в том числе тесное взаимодействие с родителями.</w:t>
      </w:r>
    </w:p>
    <w:p w:rsidR="00521409" w:rsidRPr="003C4CAF" w:rsidRDefault="00521409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для родителей в каждой возрастной группе педагоги освещают вопросы оздоровления детей.</w:t>
      </w:r>
      <w:r w:rsidR="003C4CAF"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E90" w:rsidRPr="00CA1E90" w:rsidRDefault="00CA1E90" w:rsidP="00CA1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обр</w:t>
      </w:r>
      <w:r w:rsid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деятельности в 2020</w:t>
      </w: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CA1E90" w:rsidRPr="00CA1E90" w:rsidRDefault="00CA1E90" w:rsidP="00CA1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и физического развития воспитанников удовлетворительные. </w:t>
      </w:r>
    </w:p>
    <w:p w:rsidR="00CA1E90" w:rsidRPr="00CA1E90" w:rsidRDefault="00CA1E90" w:rsidP="00CA1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E90" w:rsidRPr="00CA1E90" w:rsidRDefault="00CA1E90" w:rsidP="00CA1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состоянию здоровья представлена в таблице: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125"/>
        <w:gridCol w:w="2852"/>
      </w:tblGrid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3C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для анализа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3C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2018</w:t>
            </w:r>
            <w:r w:rsidR="003C1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-2019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3C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2019</w:t>
            </w:r>
            <w:r w:rsidR="003C1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здоровья воспитанников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Диагнозы из карт Ф026У: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ЦНС – 11.1%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ЛОР-36.4%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МПС- 3.4%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 – 3%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Патология 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зрения – 17.1%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ОДС- 5.2%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Патология эндокр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истемы-18.6%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Аллерго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патология – 5.2% 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Диагнозы из карт Ф026У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ЦНС – 10%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ЛОР-31.8%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МПС- 1.4%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 – 3%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Патология 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зрения – 11.1%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ОДС- 4.7%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Патология </w:t>
            </w: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истемы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11.8%</w:t>
            </w:r>
          </w:p>
          <w:p w:rsidR="00CA1E90" w:rsidRPr="00CA1E90" w:rsidRDefault="00CA1E90" w:rsidP="00CA1E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Аллерго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патология – 10.3% 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по группам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–23%</w:t>
            </w:r>
          </w:p>
          <w:p w:rsidR="00CA1E90" w:rsidRPr="00CA1E90" w:rsidRDefault="00CA1E90" w:rsidP="00CA1E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группа-66%</w:t>
            </w:r>
          </w:p>
          <w:p w:rsidR="00CA1E90" w:rsidRPr="00CA1E90" w:rsidRDefault="00CA1E90" w:rsidP="00CA1E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 -11%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группа-25%</w:t>
            </w:r>
          </w:p>
          <w:p w:rsidR="00CA1E90" w:rsidRPr="00CA1E90" w:rsidRDefault="00CA1E90" w:rsidP="00CA1E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– 60%</w:t>
            </w:r>
          </w:p>
          <w:p w:rsidR="00CA1E90" w:rsidRPr="00CA1E90" w:rsidRDefault="00CA1E90" w:rsidP="00CA1E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группа-15%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процент </w:t>
            </w: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аллерго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патологии. Наблюдается снижений количества детей с заболеваниями лор-органов. Значительное увеличение 3 </w:t>
            </w: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(в основном за счет </w:t>
            </w: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заболевания)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Корректирующие меры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1.Диспансерное наблюдение ребенка.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2.Ежегодные профилактические медицинские осмотры специалистами.</w:t>
            </w:r>
          </w:p>
          <w:p w:rsidR="00CA1E90" w:rsidRPr="00CA1E90" w:rsidRDefault="00CA1E90" w:rsidP="00A1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3.Рациональное питание в соответствии с меню.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Заболеваемость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ОРВИ-67% 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Бронхит-5.1%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Пневмония-0.4%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омат.-22.%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 заболевания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 – 1.1%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Ротовир.-1.3%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Ветрен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спа-2.5%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Скарлатина-0.4%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Травмы-0.2%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ОРВИ-58.2% 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Бронхит-2.4%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Пневмония-0.8%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омат.-32.7%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 заболевания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 – 1.9%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Ротовир.-0.2%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Ветрен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спа-2.4%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Скарлатина-0.8%</w:t>
            </w:r>
          </w:p>
          <w:p w:rsidR="00CA1E90" w:rsidRPr="00CA1E90" w:rsidRDefault="00CA1E90" w:rsidP="00CA1E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Травмы-0.6%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Наблюдается увеличение процента соматической заболеваемости 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Корректирующие меры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Закаливание:</w:t>
            </w:r>
          </w:p>
          <w:p w:rsidR="00CA1E90" w:rsidRPr="00CA1E90" w:rsidRDefault="00CA1E90" w:rsidP="00CA1E9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микро-проветривание в группе.</w:t>
            </w:r>
          </w:p>
          <w:p w:rsidR="00CA1E90" w:rsidRPr="00CA1E90" w:rsidRDefault="00CA1E90" w:rsidP="00CA1E9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Воздушно-солевое закаливание.</w:t>
            </w:r>
          </w:p>
          <w:p w:rsidR="00CA1E90" w:rsidRPr="00CA1E90" w:rsidRDefault="00CA1E90" w:rsidP="00CA1E9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Ходьба босиком «Дорожка здоровья»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здоровья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Фактическая посещаемость в сравнении с 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плановой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 посещаемость- 70% и выше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посещаемость – 74%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Плановая посещаемость – 70% и выше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посещаемость- 70%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физкультурно-оздоровительной работы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1.Присутствие на физкультурных занятиях медработника.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2.Наблюдение за нагрузкой (введение хронометража)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3.Отслеживание рекомендаций врача по занятиям физкультурой. 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вновь прибывших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1.Легкая –92%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2.Средняя- 8%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3.Тяжелая – 0%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1.Легкая – 96%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2.Средняя- 4%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3.Тяжелая – 0%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мероприятия.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работы солевой комнаты.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2.Введение курсового приема  фито-чая (октябрь-февраль)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работы воздушно-солевого закаливания.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4.Точечный массаж, массаж отдельных частей тела.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5.Хронометраж физкультурных занятий с определением 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физиологической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прямой.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Вакцинопрофилактика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Туберкулинодиагностика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Прививками охвачено 43 % воспитанников ДДУ,  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планируемых. Отказ родителей от прививок 3.2%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Туберкулинодиагностика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57 % детей.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Прививками охвачено 51% воспитанников ДДУ,  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планируемых. Отказ родителей от прививок 1.8%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Туберкулинодиагностика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69 % детей.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 охвата прививками невысок за счет отсутствия вакцин в поликлинике. 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Корректирующие меры для повышения  уровня здоровья и здорового образа жизни.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деятельности на новый учебный год.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1.Организация диспансерных медицинских осмотров.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2.Беседы с родителями отказниками от прививок на тему вакцинопрофилактика и </w:t>
            </w: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туберкулино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-диагностика. 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3.Проведение профилактической прививки против гриппа.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4.Здоровое питание и здоровый образ жизни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зимне-весенний период было </w:t>
            </w: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зарегистрированно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карантин по ветряной оспе в 10 группе (заболевших 13 человек)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карантин по ОКИ в группах № 4,6,12(заболевших 3 человек, подтверждённых справками  </w:t>
            </w: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ротовир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общегородской карантин по грип</w:t>
            </w:r>
            <w:r w:rsidR="00A1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пу, среди детей и сотрудников ДО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зарегистрирован не был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-карантин по ОКИ в группе 1 (</w:t>
            </w:r>
            <w:proofErr w:type="gramStart"/>
            <w:r w:rsidR="00A14CA9"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заболевших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ребенок)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общегородской карантин по грип</w:t>
            </w:r>
            <w:r w:rsidR="00A1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пу, среди детей и сотрудников ДО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зарегистрирован не был.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-карант</w:t>
            </w:r>
            <w:r w:rsidR="00A1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 по ветряной оспе в группах 4,7,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(заболевших 10 человек)</w:t>
            </w:r>
          </w:p>
        </w:tc>
      </w:tr>
      <w:tr w:rsidR="00CA1E90" w:rsidRPr="00CA1E90" w:rsidTr="00365A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в период карантина.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Введение фильтра на всех группах при приеме детей в детский сад.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Ведение листа медицинского наблюдения за контактными лицами.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Изоляция больного ребенка.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Введение карантинных мероприятий в соответствии с СанПиН.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Приостановка учебных занятий и работы группы при заболевании более 20% детей.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ведением журнала инфекционных заболеваний. 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Своевременное информирование Управление </w:t>
            </w:r>
            <w:proofErr w:type="spell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групповых вирусных заболеваниях.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Обеспечение масочного режима для персонала.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Усиление санитарно-гигиеническ</w:t>
            </w:r>
            <w:r w:rsidR="003C1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и дезинфекционного режима (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температурного режима, режима проветривания, влажная уборка помещений и поверхностей с применением </w:t>
            </w:r>
            <w:proofErr w:type="gramStart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дезинфицирующий</w:t>
            </w:r>
            <w:proofErr w:type="gramEnd"/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средств, дезинфекция посуды и игрушек согласно инструкции, обеззараживание воздуха)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Запрет на проведение все массовых мероприятий.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CA1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Отстранение сотрудников с признаками вирусного заболевания от работы.</w:t>
            </w:r>
          </w:p>
          <w:p w:rsidR="00CA1E90" w:rsidRPr="00CA1E90" w:rsidRDefault="00CA1E90" w:rsidP="00CA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198C" w:rsidRPr="003C4CAF" w:rsidRDefault="003C198C" w:rsidP="003C19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октябре, ноябре и марте наблюдается рост числа простудных заболеваний во всех возрастных группах. В детском саду разработан комплекс специальных мероприятий в период подъема заболеваемости. Причиной повышения заболеваемости в детском саду также является отказ некоторых родителей от вакцинации против гриппа. Требуется  активизация работы медицинского, педагогического  персонала по разъяснительной работе с родителями.</w:t>
      </w:r>
    </w:p>
    <w:p w:rsidR="003C4CAF" w:rsidRPr="003C4CAF" w:rsidRDefault="003C4CAF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409" w:rsidRPr="003C4CAF" w:rsidRDefault="00521409" w:rsidP="005214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CAF">
        <w:rPr>
          <w:rFonts w:ascii="Times New Roman" w:eastAsia="Calibri" w:hAnsi="Times New Roman" w:cs="Times New Roman"/>
          <w:b/>
          <w:sz w:val="28"/>
          <w:szCs w:val="28"/>
        </w:rPr>
        <w:t>Двигательная активность</w:t>
      </w:r>
      <w:r w:rsidRPr="003C4CAF">
        <w:rPr>
          <w:rFonts w:ascii="Times New Roman" w:eastAsia="Calibri" w:hAnsi="Times New Roman" w:cs="Times New Roman"/>
          <w:sz w:val="28"/>
          <w:szCs w:val="28"/>
        </w:rPr>
        <w:t xml:space="preserve">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521409" w:rsidRPr="003C4CAF" w:rsidRDefault="00521409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Двигательная активность – это естественная потребность детей дошкольного возраста, поэтому в </w:t>
      </w:r>
      <w:proofErr w:type="gram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созданы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РППС групп и прогулочных участков.</w:t>
      </w:r>
    </w:p>
    <w:p w:rsidR="00521409" w:rsidRPr="003C4CAF" w:rsidRDefault="00521409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Инструктором по физической культуре проводятся разнообразные виды физкультурных занятий (сюжетные, тренировочные, игровые), педагоги проводят утреннюю гимнастику, гимнастику после сна - цель которых, развитие интереса к физической культуре и здоровому образу жизни.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1409" w:rsidRDefault="00521409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 МДОУ, инструктор по физической культуре,  педагог-психолог, учитель-логопед,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3C198C" w:rsidRDefault="003C198C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8C" w:rsidRPr="00CA1E90" w:rsidRDefault="003C198C" w:rsidP="003C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физического развития решены основные </w:t>
      </w:r>
      <w:r w:rsidRPr="00CA1E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 образовательной деятельности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CA1E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</w:t>
      </w: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</w:t>
      </w:r>
      <w:proofErr w:type="gramStart"/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198C" w:rsidRPr="00CA1E90" w:rsidRDefault="003C198C" w:rsidP="003C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становления у детей ценностей здорового образа жизни;</w:t>
      </w:r>
    </w:p>
    <w:p w:rsidR="003C198C" w:rsidRPr="00CA1E90" w:rsidRDefault="003C198C" w:rsidP="003C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развития представлений о своем теле и своих физических возможностях;</w:t>
      </w:r>
    </w:p>
    <w:p w:rsidR="003C198C" w:rsidRPr="00CA1E90" w:rsidRDefault="003C198C" w:rsidP="003C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приобретения двигательного опыта и совершенствования двигательной активности;</w:t>
      </w:r>
    </w:p>
    <w:p w:rsidR="003C198C" w:rsidRPr="00CA1E90" w:rsidRDefault="003C198C" w:rsidP="003C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3C198C" w:rsidRPr="00CA1E90" w:rsidRDefault="003C198C" w:rsidP="003C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8C" w:rsidRPr="00CA1E90" w:rsidRDefault="003C198C" w:rsidP="003C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уровней развития детей  </w:t>
      </w:r>
      <w:proofErr w:type="gramStart"/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показало следующие результаты:</w:t>
      </w:r>
    </w:p>
    <w:p w:rsidR="003C198C" w:rsidRPr="00CA1E90" w:rsidRDefault="003C198C" w:rsidP="003C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8C" w:rsidRPr="00CA1E90" w:rsidRDefault="003C198C" w:rsidP="003C1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C6D010" wp14:editId="5F28DBCA">
            <wp:extent cx="5467350" cy="2971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198C" w:rsidRPr="003C4CAF" w:rsidRDefault="003C198C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409" w:rsidRPr="003C4CAF" w:rsidRDefault="00521409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          По итогам диагностики по физическому воспитанию выявлено: </w:t>
      </w:r>
    </w:p>
    <w:p w:rsidR="00521409" w:rsidRPr="003C4CAF" w:rsidRDefault="00521409" w:rsidP="005214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физического развития каждого ребенка;</w:t>
      </w:r>
    </w:p>
    <w:p w:rsidR="00521409" w:rsidRPr="003C4CAF" w:rsidRDefault="00521409" w:rsidP="005214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развития общей, мелкой моторики и  физических качеств (координация движений, мышечный тонус, статическая выносливость, равновесие, темп движений, синхронное взаимодействие между движениями и речью и др.) у всех детей, имеющих речевое недоразвитие; </w:t>
      </w:r>
    </w:p>
    <w:p w:rsidR="00521409" w:rsidRPr="003C4CAF" w:rsidRDefault="00521409" w:rsidP="005214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 длительность адаптационного периода в процессе  адаптации ребенка к детскому саду;</w:t>
      </w:r>
    </w:p>
    <w:p w:rsidR="00521409" w:rsidRDefault="0052140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дня проводятся традиционные и нетрадиционные виды образовательной деятельности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 для снятия статистического напряжения (после интеллектуальной нагрузки). </w:t>
      </w:r>
    </w:p>
    <w:p w:rsid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A9" w:rsidRPr="00A14CA9" w:rsidRDefault="00A14CA9" w:rsidP="00317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введения повышенной готовности в условиях сложной</w:t>
      </w:r>
      <w:r w:rsidR="004B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эпидемиологической ситуации с 6 апреля по 15 </w:t>
      </w: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4B2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 в режиме дежурных групп</w:t>
      </w:r>
      <w:r w:rsidR="004B2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CA9" w:rsidRP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пандемии </w:t>
      </w:r>
      <w:proofErr w:type="spellStart"/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были организованы:</w:t>
      </w:r>
    </w:p>
    <w:p w:rsidR="00A14CA9" w:rsidRP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регулярный контроль состояния здоровья воспитанников и сотрудников, проведение профилактических мероприятий с родителями (законными представителями) и сотрудниками ДОУ по недопущению </w:t>
      </w:r>
      <w:r w:rsidR="004B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</w:t>
      </w:r>
      <w:proofErr w:type="spellStart"/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</w:t>
      </w:r>
    </w:p>
    <w:p w:rsidR="00A14CA9" w:rsidRP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высокое качество дезинфекции и уборки помещений, соблюдение личной гигиены;</w:t>
      </w:r>
    </w:p>
    <w:p w:rsidR="00A14CA9" w:rsidRP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отмена массовых мероприятий (праздников и развлечений).</w:t>
      </w:r>
    </w:p>
    <w:p w:rsidR="00A14CA9" w:rsidRP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успешной летней оздоровительной работы были созданы оптимальные условия, обеспечивающие воспитание и развитие детей на прогулке, и в помещениях.</w:t>
      </w:r>
    </w:p>
    <w:p w:rsidR="00A14CA9" w:rsidRP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времени дети проводили на свежем воздухе, с этой целью утренний прием осуществлялся на прогулке, увеличилась длительность прогулок.</w:t>
      </w:r>
    </w:p>
    <w:p w:rsidR="00A14CA9" w:rsidRP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организовывали наблюдения, игры на воздухе. На каждую прогулку планировали подвижные и малоподвижные игры, эстафеты на воздухе разной степени подвижности. Использовалось спортивное оборудование и спортивный инвентарь для организации подвижных игр. С учетом погодных условий проводились игры с водой и песком, </w:t>
      </w:r>
      <w:proofErr w:type="spellStart"/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CA9" w:rsidRP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Контролировалось время, продолжительность проводимых подвижных игр (игры высокой двигательной активности проводились в начале прогулки, когда солнце не сильно припекало). Соблюдался питьевой режим.</w:t>
      </w:r>
    </w:p>
    <w:p w:rsidR="00A14CA9" w:rsidRP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проводились профилактические беседы-занятия по </w:t>
      </w:r>
      <w:r w:rsidR="004B2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«ОБЖ», гигиене.</w:t>
      </w:r>
    </w:p>
    <w:p w:rsidR="00A14CA9" w:rsidRP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тихого часа в группах проводились гимнастики пробуждения с использованием дорожек здоровья и комплексов упражнений.</w:t>
      </w:r>
    </w:p>
    <w:p w:rsid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особый контроль со стороны администрации и медсестры было взято соблюдение санитарного состояния групп и других помещений детского сада. Особое внимание уделялось вопросам качества дезинфекции и уборки помещений, соблюдение личной гигиены; организации питания детей в ДОУ, хранению продуктов питания, технологии приготовления пищи, выдаче пищи на пищеблоке и в группах, чистоте посуды, сервировке стола. Выдача пищи проходила согласно режиму питания, составленного на летний оздоровительный период в режиме дежурных групп.</w:t>
      </w:r>
    </w:p>
    <w:p w:rsid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A9" w:rsidRPr="00A14CA9" w:rsidRDefault="004B2BCD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</w:t>
      </w:r>
      <w:r w:rsidRPr="004B2BCD">
        <w:t xml:space="preserve"> </w:t>
      </w:r>
      <w:r w:rsidRPr="004B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Оформлены санитарно-информационные стенды с рубриками: «Новая </w:t>
      </w:r>
      <w:proofErr w:type="spellStart"/>
      <w:r w:rsidRPr="004B2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4B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COVID-19», «Меры по профилактике COVID-19», «Открытое окно — опасность для ребенка»</w:t>
      </w:r>
    </w:p>
    <w:p w:rsidR="003C4CAF" w:rsidRPr="003C4CAF" w:rsidRDefault="003C4CAF" w:rsidP="003C4CAF">
      <w:pPr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>Вывод:</w:t>
      </w:r>
    </w:p>
    <w:p w:rsidR="003C4CAF" w:rsidRPr="003C4CAF" w:rsidRDefault="003C4CAF" w:rsidP="00A14C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>1.Сравн</w:t>
      </w:r>
      <w:r w:rsidR="00A14CA9">
        <w:rPr>
          <w:rFonts w:ascii="Times New Roman" w:hAnsi="Times New Roman" w:cs="Times New Roman"/>
          <w:sz w:val="28"/>
          <w:szCs w:val="28"/>
        </w:rPr>
        <w:t>ительный анализ показателей 2019 – 2020 года показывает снижение общей</w:t>
      </w:r>
      <w:r w:rsidRPr="003C4CAF">
        <w:rPr>
          <w:rFonts w:ascii="Times New Roman" w:hAnsi="Times New Roman" w:cs="Times New Roman"/>
          <w:sz w:val="28"/>
          <w:szCs w:val="28"/>
        </w:rPr>
        <w:t>, соматической и инфекционной заболеваемости.</w:t>
      </w:r>
    </w:p>
    <w:p w:rsidR="003C4CAF" w:rsidRPr="003C4CAF" w:rsidRDefault="003C4CAF" w:rsidP="00A14C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>2.Увелечение показателя детей ясельного возраста с первой группой здоровья.</w:t>
      </w:r>
    </w:p>
    <w:p w:rsidR="003C4CAF" w:rsidRPr="003C4CAF" w:rsidRDefault="003C4CAF" w:rsidP="00A14C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>3. Адаптация детей раннего возраста осталась на прежнем уровне.</w:t>
      </w:r>
    </w:p>
    <w:p w:rsidR="003C4CAF" w:rsidRPr="003C4CAF" w:rsidRDefault="003C4CAF" w:rsidP="00FF5B1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>4.Снижение показателей ЧБД в саду и пропуска одним ребенком по болезни</w:t>
      </w:r>
      <w:proofErr w:type="gramStart"/>
      <w:r w:rsidRPr="003C4C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4CAF">
        <w:rPr>
          <w:rFonts w:ascii="Times New Roman" w:hAnsi="Times New Roman" w:cs="Times New Roman"/>
          <w:sz w:val="28"/>
          <w:szCs w:val="28"/>
        </w:rPr>
        <w:t xml:space="preserve"> а также увеличение индекса здоровья в связи с работой солевой комнаты , вакцинопрофилактикой.</w:t>
      </w:r>
    </w:p>
    <w:sectPr w:rsidR="003C4CAF" w:rsidRPr="003C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62A"/>
    <w:multiLevelType w:val="hybridMultilevel"/>
    <w:tmpl w:val="6222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C4E76"/>
    <w:multiLevelType w:val="hybridMultilevel"/>
    <w:tmpl w:val="B7D87BC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309D3"/>
    <w:multiLevelType w:val="hybridMultilevel"/>
    <w:tmpl w:val="28EC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60459"/>
    <w:multiLevelType w:val="hybridMultilevel"/>
    <w:tmpl w:val="BA7E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117B4"/>
    <w:multiLevelType w:val="hybridMultilevel"/>
    <w:tmpl w:val="50DC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63"/>
    <w:rsid w:val="00231863"/>
    <w:rsid w:val="00240F88"/>
    <w:rsid w:val="003170B8"/>
    <w:rsid w:val="003C198C"/>
    <w:rsid w:val="003C4CAF"/>
    <w:rsid w:val="003F4793"/>
    <w:rsid w:val="00407548"/>
    <w:rsid w:val="004B2BCD"/>
    <w:rsid w:val="00521409"/>
    <w:rsid w:val="00740A8A"/>
    <w:rsid w:val="00785AB0"/>
    <w:rsid w:val="009332F8"/>
    <w:rsid w:val="00A14CA9"/>
    <w:rsid w:val="00CA1E90"/>
    <w:rsid w:val="00E50327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группа № 3</c:v>
                </c:pt>
                <c:pt idx="1">
                  <c:v>группа № 5</c:v>
                </c:pt>
                <c:pt idx="2">
                  <c:v>группа № 8</c:v>
                </c:pt>
                <c:pt idx="3">
                  <c:v>группа № 9</c:v>
                </c:pt>
                <c:pt idx="4">
                  <c:v>группа № 6</c:v>
                </c:pt>
                <c:pt idx="5">
                  <c:v>группа № 7</c:v>
                </c:pt>
                <c:pt idx="6">
                  <c:v>группа № 10</c:v>
                </c:pt>
                <c:pt idx="7">
                  <c:v>группа № 11</c:v>
                </c:pt>
                <c:pt idx="8">
                  <c:v>группа № 12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0.04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группа № 3</c:v>
                </c:pt>
                <c:pt idx="1">
                  <c:v>группа № 5</c:v>
                </c:pt>
                <c:pt idx="2">
                  <c:v>группа № 8</c:v>
                </c:pt>
                <c:pt idx="3">
                  <c:v>группа № 9</c:v>
                </c:pt>
                <c:pt idx="4">
                  <c:v>группа № 6</c:v>
                </c:pt>
                <c:pt idx="5">
                  <c:v>группа № 7</c:v>
                </c:pt>
                <c:pt idx="6">
                  <c:v>группа № 10</c:v>
                </c:pt>
                <c:pt idx="7">
                  <c:v>группа № 11</c:v>
                </c:pt>
                <c:pt idx="8">
                  <c:v>группа № 12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0.27</c:v>
                </c:pt>
                <c:pt idx="1">
                  <c:v>0.19</c:v>
                </c:pt>
                <c:pt idx="2">
                  <c:v>0.23</c:v>
                </c:pt>
                <c:pt idx="3">
                  <c:v>0.23</c:v>
                </c:pt>
                <c:pt idx="4">
                  <c:v>0.28999999999999998</c:v>
                </c:pt>
                <c:pt idx="5">
                  <c:v>0.23</c:v>
                </c:pt>
                <c:pt idx="6">
                  <c:v>0.33</c:v>
                </c:pt>
                <c:pt idx="7">
                  <c:v>0.27</c:v>
                </c:pt>
                <c:pt idx="8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группа № 3</c:v>
                </c:pt>
                <c:pt idx="1">
                  <c:v>группа № 5</c:v>
                </c:pt>
                <c:pt idx="2">
                  <c:v>группа № 8</c:v>
                </c:pt>
                <c:pt idx="3">
                  <c:v>группа № 9</c:v>
                </c:pt>
                <c:pt idx="4">
                  <c:v>группа № 6</c:v>
                </c:pt>
                <c:pt idx="5">
                  <c:v>группа № 7</c:v>
                </c:pt>
                <c:pt idx="6">
                  <c:v>группа № 10</c:v>
                </c:pt>
                <c:pt idx="7">
                  <c:v>группа № 11</c:v>
                </c:pt>
                <c:pt idx="8">
                  <c:v>группа № 12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0.69</c:v>
                </c:pt>
                <c:pt idx="1">
                  <c:v>0.81</c:v>
                </c:pt>
                <c:pt idx="2">
                  <c:v>0.77</c:v>
                </c:pt>
                <c:pt idx="3">
                  <c:v>0.77</c:v>
                </c:pt>
                <c:pt idx="4">
                  <c:v>0.71</c:v>
                </c:pt>
                <c:pt idx="5">
                  <c:v>0.77</c:v>
                </c:pt>
                <c:pt idx="6">
                  <c:v>0.67</c:v>
                </c:pt>
                <c:pt idx="7">
                  <c:v>0.73</c:v>
                </c:pt>
                <c:pt idx="8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409216"/>
        <c:axId val="74860224"/>
      </c:barChart>
      <c:catAx>
        <c:axId val="118409216"/>
        <c:scaling>
          <c:orientation val="minMax"/>
        </c:scaling>
        <c:delete val="0"/>
        <c:axPos val="b"/>
        <c:majorTickMark val="out"/>
        <c:minorTickMark val="none"/>
        <c:tickLblPos val="nextTo"/>
        <c:crossAx val="74860224"/>
        <c:crosses val="autoZero"/>
        <c:auto val="1"/>
        <c:lblAlgn val="ctr"/>
        <c:lblOffset val="100"/>
        <c:noMultiLvlLbl val="0"/>
      </c:catAx>
      <c:valAx>
        <c:axId val="74860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8409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2</cp:revision>
  <dcterms:created xsi:type="dcterms:W3CDTF">2021-01-25T08:27:00Z</dcterms:created>
  <dcterms:modified xsi:type="dcterms:W3CDTF">2021-01-25T08:27:00Z</dcterms:modified>
</cp:coreProperties>
</file>