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7E" w:rsidRDefault="00E6297E" w:rsidP="000C459A">
      <w:pPr>
        <w:rPr>
          <w:b/>
          <w:sz w:val="40"/>
          <w:szCs w:val="40"/>
        </w:rPr>
      </w:pPr>
      <w:bookmarkStart w:id="0" w:name="_GoBack"/>
      <w:bookmarkEnd w:id="0"/>
      <w:r w:rsidRPr="00E5163B">
        <w:rPr>
          <w:b/>
          <w:sz w:val="40"/>
          <w:szCs w:val="40"/>
        </w:rPr>
        <w:t>Центр сюжетно-ролевой игры.</w:t>
      </w:r>
    </w:p>
    <w:p w:rsidR="000514EE" w:rsidRDefault="000514EE" w:rsidP="00E6297E">
      <w:pPr>
        <w:rPr>
          <w:b/>
          <w:sz w:val="40"/>
          <w:szCs w:val="40"/>
        </w:rPr>
      </w:pPr>
    </w:p>
    <w:p w:rsidR="00E37E19" w:rsidRDefault="0005385E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2738755" cy="3394710"/>
            <wp:effectExtent l="0" t="0" r="4445" b="0"/>
            <wp:docPr id="13" name="Рисунок 2" descr="20171211_07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11_0711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E19" w:rsidRPr="00E37E1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37E19" w:rsidRPr="00E37E19" w:rsidRDefault="00E37E19" w:rsidP="00E6297E">
      <w:pP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63B" w:rsidRDefault="0005385E" w:rsidP="00E6297E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029325" cy="3390900"/>
            <wp:effectExtent l="0" t="0" r="9525" b="0"/>
            <wp:docPr id="3" name="Рисунок 3" descr="20171211_0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211_0705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EE" w:rsidRDefault="000514EE" w:rsidP="00E6297E">
      <w:pPr>
        <w:rPr>
          <w:b/>
          <w:sz w:val="40"/>
          <w:szCs w:val="40"/>
        </w:rPr>
      </w:pPr>
    </w:p>
    <w:p w:rsidR="000514EE" w:rsidRPr="00E5163B" w:rsidRDefault="0005385E" w:rsidP="00E6297E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429250" cy="3048000"/>
            <wp:effectExtent l="0" t="0" r="0" b="0"/>
            <wp:docPr id="4" name="Рисунок 4" descr="20171215_06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215_0657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способствовать возникновению игры; развивать умение выбирать роль, выполнять в игре несколько взаимосвязанных действий; формирование коммуникативных навыков в игре; развитие подражательности и творческих способностей. Учить использовать в играх строительный материал.</w:t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</w:t>
      </w:r>
      <w:r w:rsidRPr="00E5163B">
        <w:rPr>
          <w:sz w:val="40"/>
          <w:szCs w:val="40"/>
        </w:rPr>
        <w:t>: кукольная мебель для комнаты и кухни;; атрибуты для игры в «Дом», «Магазин», «Парикмахерская», «Больница», «Водители»; куклы; наборы кухонной и чайной посуды; набор овощей и фруктов; машины; телефон, руль, весы, сумки, ведёрки, утюг, слесарные и столярные инструменты; кукольные коляски; домик, горка.</w:t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sz w:val="40"/>
          <w:szCs w:val="40"/>
        </w:rPr>
        <w:t>Основной вид деятельности малышей – игровой. В игровом центре собраны игрушки, которые знакомят детей с окружающими их предметами быта. Малыши знакомятся с новыми для них предметами и учатся действовать с ними. Полученные знания и навыки переносят в повседневную жизнь.</w:t>
      </w:r>
    </w:p>
    <w:p w:rsidR="00E37E19" w:rsidRDefault="00E37E19" w:rsidP="00E6297E">
      <w:pPr>
        <w:jc w:val="center"/>
        <w:rPr>
          <w:b/>
          <w:sz w:val="40"/>
          <w:szCs w:val="40"/>
        </w:rPr>
      </w:pPr>
    </w:p>
    <w:p w:rsidR="00E5163B" w:rsidRDefault="000C459A" w:rsidP="000C459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</w:t>
      </w:r>
      <w:r w:rsidR="000514EE">
        <w:rPr>
          <w:b/>
          <w:sz w:val="40"/>
          <w:szCs w:val="40"/>
        </w:rPr>
        <w:t xml:space="preserve">Центр физической </w:t>
      </w:r>
      <w:r w:rsidR="00BC7364">
        <w:rPr>
          <w:b/>
          <w:sz w:val="40"/>
          <w:szCs w:val="40"/>
        </w:rPr>
        <w:t xml:space="preserve"> культуры</w:t>
      </w:r>
      <w:r>
        <w:rPr>
          <w:b/>
          <w:sz w:val="40"/>
          <w:szCs w:val="40"/>
        </w:rPr>
        <w:t>.</w:t>
      </w:r>
    </w:p>
    <w:p w:rsidR="00BC7364" w:rsidRDefault="00BC7364" w:rsidP="000C459A">
      <w:pPr>
        <w:rPr>
          <w:b/>
          <w:sz w:val="40"/>
          <w:szCs w:val="40"/>
        </w:rPr>
      </w:pPr>
    </w:p>
    <w:p w:rsidR="000C459A" w:rsidRPr="00E5163B" w:rsidRDefault="0005385E" w:rsidP="000C459A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4810125" cy="2705100"/>
            <wp:effectExtent l="0" t="0" r="9525" b="0"/>
            <wp:docPr id="7" name="Рисунок 7" descr="20171220_13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220_1327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</w:t>
      </w:r>
      <w:r w:rsidRPr="00E5163B">
        <w:rPr>
          <w:sz w:val="40"/>
          <w:szCs w:val="40"/>
        </w:rPr>
        <w:t>: создать условия для занятия физическими упражнениями в группе, стимулировать желание детей заниматься двигательной деятельностью. Воспитывать у детей осознанное отношение к своему здоровью. Укрепление мышц нижних и верхних конечностей, профилактика плоскостопия, укрепление мышц спинного позвоночника, предупреждение сколиоза.</w:t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</w:t>
      </w:r>
      <w:r w:rsidRPr="00E5163B">
        <w:rPr>
          <w:sz w:val="40"/>
          <w:szCs w:val="40"/>
        </w:rPr>
        <w:t xml:space="preserve">:, мячи; корзина для метания мячей; обручи; скакалки; кегли; </w:t>
      </w:r>
      <w:r w:rsidR="00BC7364">
        <w:rPr>
          <w:sz w:val="40"/>
          <w:szCs w:val="40"/>
        </w:rPr>
        <w:t xml:space="preserve"> кольцеброс </w:t>
      </w:r>
      <w:r w:rsidRPr="00E5163B">
        <w:rPr>
          <w:sz w:val="40"/>
          <w:szCs w:val="40"/>
        </w:rPr>
        <w:t>кубы; шнур длинный и короткий;; ленты разных цветов; атрибуты для проведения подвижных игр, утренней гимнастики.</w:t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BC7364" w:rsidRDefault="00BC7364" w:rsidP="00BC7364">
      <w:pPr>
        <w:rPr>
          <w:b/>
          <w:sz w:val="40"/>
          <w:szCs w:val="40"/>
        </w:rPr>
      </w:pPr>
    </w:p>
    <w:p w:rsidR="00E6297E" w:rsidRDefault="00E6297E" w:rsidP="00BC7364">
      <w:pPr>
        <w:jc w:val="center"/>
        <w:rPr>
          <w:b/>
          <w:sz w:val="40"/>
          <w:szCs w:val="40"/>
        </w:rPr>
      </w:pPr>
      <w:r w:rsidRPr="00E5163B">
        <w:rPr>
          <w:b/>
          <w:sz w:val="40"/>
          <w:szCs w:val="40"/>
        </w:rPr>
        <w:lastRenderedPageBreak/>
        <w:t>Центр изобразительно-художественного творчества.</w:t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05385E" w:rsidP="00E6297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632200" cy="6430645"/>
            <wp:effectExtent l="0" t="0" r="6350" b="8255"/>
            <wp:docPr id="5" name="Рисунок 3" descr="20171211_07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211_0709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643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Pr="00E5163B" w:rsidRDefault="0005385E" w:rsidP="00E6297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4848225" cy="2724150"/>
            <wp:effectExtent l="0" t="0" r="9525" b="0"/>
            <wp:docPr id="8" name="Рисунок 8" descr="20171211_07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211_071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действительности.</w:t>
      </w:r>
    </w:p>
    <w:p w:rsidR="00E6297E" w:rsidRPr="00E5163B" w:rsidRDefault="00E6297E" w:rsidP="00E6297E">
      <w:pPr>
        <w:ind w:firstLine="708"/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</w:t>
      </w:r>
      <w:r w:rsidRPr="00E5163B">
        <w:rPr>
          <w:sz w:val="40"/>
          <w:szCs w:val="40"/>
        </w:rPr>
        <w:t>: мольберт; наборы цветных карандашей; наборы восковых карандашей; гуашь; цветные восковые мелки; кисточки; баночки для промывания кисти; бумага для рисования разного формата; трафареты по темам; пластилин; печатки; салфетки, цветная бумага, цветной картон, книжки-раскраски и т.п.</w:t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6297E" w:rsidRDefault="00E6297E" w:rsidP="00E6297E">
      <w:pPr>
        <w:jc w:val="center"/>
        <w:rPr>
          <w:rStyle w:val="a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5163B">
        <w:rPr>
          <w:b/>
          <w:sz w:val="40"/>
          <w:szCs w:val="40"/>
        </w:rPr>
        <w:lastRenderedPageBreak/>
        <w:t>Музыкально–театральный центр.</w:t>
      </w:r>
      <w:r w:rsidRPr="00E5163B">
        <w:rPr>
          <w:rStyle w:val="a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163B" w:rsidRPr="00E5163B" w:rsidRDefault="0005385E" w:rsidP="00E6297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867150" cy="6867525"/>
            <wp:effectExtent l="0" t="0" r="0" b="9525"/>
            <wp:docPr id="9" name="Рисунок 9" descr="20171211_07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211_0706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jc w:val="center"/>
        <w:rPr>
          <w:b/>
          <w:sz w:val="40"/>
          <w:szCs w:val="40"/>
        </w:rPr>
      </w:pP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развитие слухового восприятия и внимания; формирование исполнительских навыков; развитие творчества детей на основе литературных произведений.</w:t>
      </w: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материалы:</w:t>
      </w:r>
      <w:r w:rsidRPr="00E5163B">
        <w:rPr>
          <w:sz w:val="40"/>
          <w:szCs w:val="40"/>
        </w:rPr>
        <w:t xml:space="preserve"> подиум театральный, набор шумовых коробочек; звучащие игрушки, </w:t>
      </w:r>
      <w:r w:rsidRPr="00E5163B">
        <w:rPr>
          <w:sz w:val="40"/>
          <w:szCs w:val="40"/>
        </w:rPr>
        <w:lastRenderedPageBreak/>
        <w:t>контрастные по тембру и характеру звукоизвлечения (колокольчики, бубен, дудочки, металлофон, барабан, резиновые пищалки, погремушки и др.); музыкальные дидактические игры; театр настольный, небольшая ширма и наборы кукол (пальчиковых, плоскостных и др.); театр (на ложках), декорации, костюмы, маски.</w:t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6297E" w:rsidRDefault="00E6297E" w:rsidP="00E6297E">
      <w:pPr>
        <w:jc w:val="center"/>
        <w:rPr>
          <w:b/>
          <w:sz w:val="40"/>
          <w:szCs w:val="40"/>
        </w:rPr>
      </w:pPr>
      <w:r w:rsidRPr="00E5163B">
        <w:rPr>
          <w:b/>
          <w:sz w:val="40"/>
          <w:szCs w:val="40"/>
        </w:rPr>
        <w:lastRenderedPageBreak/>
        <w:t>Книжный центр.</w:t>
      </w:r>
    </w:p>
    <w:p w:rsidR="00E5163B" w:rsidRPr="00E5163B" w:rsidRDefault="0005385E" w:rsidP="00E6297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553075" cy="3124200"/>
            <wp:effectExtent l="0" t="0" r="9525" b="0"/>
            <wp:docPr id="10" name="Рисунок 10" descr="20171211_07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211_0713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формирование навыка слушания, умения обращаться с книгой; Формирование и расширение представлений об окружающем.</w:t>
      </w:r>
    </w:p>
    <w:p w:rsidR="00E6297E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материалы:</w:t>
      </w:r>
      <w:r w:rsidRPr="00E5163B">
        <w:rPr>
          <w:sz w:val="40"/>
          <w:szCs w:val="40"/>
        </w:rPr>
        <w:t xml:space="preserve"> стеллаж для книг, стол и два стульчика; книжки по программе, любимые книжки детей, книжки-малышки, книжки-игрушки; альбомы для рассматривания: «Профессии», «Времена года», «Детский сад»; наборы сюжетных и предметных картинок; игры по познавательному и речевому развитию и т. д.</w:t>
      </w: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Default="00E5163B" w:rsidP="00E6297E">
      <w:pPr>
        <w:jc w:val="both"/>
        <w:rPr>
          <w:sz w:val="40"/>
          <w:szCs w:val="40"/>
        </w:rPr>
      </w:pPr>
    </w:p>
    <w:p w:rsidR="00E5163B" w:rsidRPr="00E5163B" w:rsidRDefault="00E5163B" w:rsidP="00E6297E">
      <w:pPr>
        <w:jc w:val="both"/>
        <w:rPr>
          <w:sz w:val="40"/>
          <w:szCs w:val="40"/>
        </w:rPr>
      </w:pPr>
    </w:p>
    <w:p w:rsidR="00E6297E" w:rsidRDefault="00E6297E" w:rsidP="00E6297E">
      <w:pPr>
        <w:jc w:val="center"/>
        <w:rPr>
          <w:b/>
          <w:sz w:val="40"/>
          <w:szCs w:val="40"/>
        </w:rPr>
      </w:pPr>
      <w:r w:rsidRPr="00E5163B">
        <w:rPr>
          <w:b/>
          <w:sz w:val="40"/>
          <w:szCs w:val="40"/>
        </w:rPr>
        <w:lastRenderedPageBreak/>
        <w:t>Центр строительных игр.</w:t>
      </w:r>
    </w:p>
    <w:p w:rsidR="00E5163B" w:rsidRDefault="00E5163B" w:rsidP="00E6297E">
      <w:pPr>
        <w:jc w:val="center"/>
        <w:rPr>
          <w:b/>
          <w:sz w:val="40"/>
          <w:szCs w:val="40"/>
        </w:rPr>
      </w:pPr>
    </w:p>
    <w:p w:rsidR="00E5163B" w:rsidRPr="00E5163B" w:rsidRDefault="0005385E" w:rsidP="00E6297E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54400" cy="6134100"/>
            <wp:effectExtent l="0" t="0" r="0" b="0"/>
            <wp:wrapSquare wrapText="bothSides"/>
            <wp:docPr id="6" name="Рисунок 6" descr="20171211_07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211_0703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развивать представления об основных свойствах объемных геометрических, в основном крупных, форм (устойчивость, неустойчивость, прочность, шершавости – гладкости их поверхности, в приобретении умений воссоздать знакомые предметы горизонтальной плоскости (дорожки, лесенки, стульчики и т. д., развивать навыки сотворчества со взрослыми самостоятельного творчества, развивать мелкую моторику пальцев, рук, в приобретении умения строить мебель, горки, дома. </w:t>
      </w:r>
    </w:p>
    <w:p w:rsidR="00E37E19" w:rsidRDefault="00E6297E" w:rsidP="00E37E19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материалы:</w:t>
      </w:r>
      <w:r w:rsidRPr="00E5163B">
        <w:rPr>
          <w:sz w:val="40"/>
          <w:szCs w:val="40"/>
        </w:rPr>
        <w:t xml:space="preserve"> пластмассовые конструкторы; строительные наборы с деталями разных форм и размеров; мягкие модули; коробки большие и маленькие; маленькие игрушечные персонажи и машинки, для обыгрыв</w:t>
      </w:r>
    </w:p>
    <w:p w:rsidR="00E6297E" w:rsidRPr="00E37E19" w:rsidRDefault="00E6297E" w:rsidP="00E37E19">
      <w:pPr>
        <w:jc w:val="center"/>
        <w:rPr>
          <w:rStyle w:val="a"/>
          <w:sz w:val="40"/>
          <w:szCs w:val="40"/>
        </w:rPr>
      </w:pPr>
      <w:r w:rsidRPr="00E5163B">
        <w:rPr>
          <w:b/>
          <w:sz w:val="40"/>
          <w:szCs w:val="40"/>
        </w:rPr>
        <w:lastRenderedPageBreak/>
        <w:t>Центр природы.</w:t>
      </w:r>
    </w:p>
    <w:p w:rsidR="00E5163B" w:rsidRPr="00E5163B" w:rsidRDefault="0005385E" w:rsidP="00E6297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809875" cy="4991100"/>
            <wp:effectExtent l="0" t="0" r="9525" b="0"/>
            <wp:docPr id="11" name="Рисунок 11" descr="20171211_07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211_0706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7E" w:rsidRPr="00E5163B" w:rsidRDefault="00E6297E" w:rsidP="00E6297E">
      <w:pPr>
        <w:jc w:val="center"/>
        <w:rPr>
          <w:b/>
          <w:sz w:val="40"/>
          <w:szCs w:val="40"/>
        </w:rPr>
      </w:pP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экологическое воспитание и образование детей. Воспитывать любовь и бережное отношение к природе.</w:t>
      </w: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материалы:</w:t>
      </w:r>
      <w:r w:rsidRPr="00E5163B">
        <w:rPr>
          <w:sz w:val="40"/>
          <w:szCs w:val="40"/>
        </w:rPr>
        <w:t xml:space="preserve"> 4 комнатных растения (фикус, бегония, герань, бальзамин); подобраны картинки по временам года, муляжи овощей и фруктов; поделки из природного материала; природный и бросовый материал, вата, бумага разных сортов, лейки, распылитель для цветов, палочки для рыхления земли, плакат «Время года. Погода. Дни недели. Месяцы», плакат «Природные явления»</w:t>
      </w:r>
    </w:p>
    <w:p w:rsidR="00E37E19" w:rsidRDefault="00E37E19" w:rsidP="00E6297E">
      <w:pPr>
        <w:jc w:val="center"/>
        <w:rPr>
          <w:b/>
          <w:sz w:val="40"/>
          <w:szCs w:val="40"/>
        </w:rPr>
      </w:pPr>
    </w:p>
    <w:p w:rsidR="00E6297E" w:rsidRDefault="00E37E19" w:rsidP="00E629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Центр сенсорного развития.</w:t>
      </w:r>
    </w:p>
    <w:p w:rsidR="00901BFE" w:rsidRDefault="0005385E" w:rsidP="00E6297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505200" cy="6210300"/>
            <wp:effectExtent l="0" t="0" r="0" b="0"/>
            <wp:docPr id="2" name="Рисунок 9" descr="20171211_07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211_071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19" w:rsidRPr="00E5163B" w:rsidRDefault="00E37E19" w:rsidP="00E6297E">
      <w:pPr>
        <w:jc w:val="center"/>
        <w:rPr>
          <w:b/>
          <w:sz w:val="40"/>
          <w:szCs w:val="40"/>
        </w:rPr>
      </w:pP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rStyle w:val="a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5163B">
        <w:rPr>
          <w:b/>
          <w:sz w:val="40"/>
          <w:szCs w:val="40"/>
        </w:rPr>
        <w:t>Задачи:</w:t>
      </w:r>
      <w:r w:rsidRPr="00E5163B">
        <w:rPr>
          <w:sz w:val="40"/>
          <w:szCs w:val="40"/>
        </w:rPr>
        <w:t xml:space="preserve"> развитие мышления и пальчиковой моторики, освоение операций вкладывания, наложения, соединения частей в целое; развитие зрительного восприятия и внимания; формирование обследовательских навыков; знакомство с геометрическими фигурами и формами предметов; обучение группировки предметов по цвету, размеру, форме; выявление отношения групп предметов по </w:t>
      </w:r>
      <w:r w:rsidRPr="00E5163B">
        <w:rPr>
          <w:sz w:val="40"/>
          <w:szCs w:val="40"/>
        </w:rPr>
        <w:lastRenderedPageBreak/>
        <w:t>количеству и числу; формирование умения группировать предметы, последовательно составлять картинки; обогащение активного словаря детей; формирование умения описывать и называть предметы на картинках.</w:t>
      </w:r>
    </w:p>
    <w:p w:rsidR="00E6297E" w:rsidRPr="00E5163B" w:rsidRDefault="00E6297E" w:rsidP="00E6297E">
      <w:pPr>
        <w:jc w:val="both"/>
        <w:rPr>
          <w:sz w:val="40"/>
          <w:szCs w:val="40"/>
        </w:rPr>
      </w:pPr>
      <w:r w:rsidRPr="00E5163B">
        <w:rPr>
          <w:b/>
          <w:sz w:val="40"/>
          <w:szCs w:val="40"/>
        </w:rPr>
        <w:t>Оборудование и материалы: к</w:t>
      </w:r>
      <w:r w:rsidRPr="00E5163B">
        <w:rPr>
          <w:sz w:val="40"/>
          <w:szCs w:val="40"/>
        </w:rPr>
        <w:t>рупная мозаика, объемные вкладыши из 5-10 элементов, сборные игрушки, пирамидки (из 6-10 элементов, шнуровки, игры с элементами моделирования и замещения, лото, парные картинки и другие настольно-печатные игры;</w:t>
      </w:r>
      <w:r w:rsidRPr="00E5163B">
        <w:rPr>
          <w:b/>
          <w:sz w:val="40"/>
          <w:szCs w:val="40"/>
        </w:rPr>
        <w:t xml:space="preserve"> к</w:t>
      </w:r>
      <w:r w:rsidRPr="00E5163B">
        <w:rPr>
          <w:sz w:val="40"/>
          <w:szCs w:val="40"/>
        </w:rPr>
        <w:t>омплект геометрических фигур, предметов различной геометрической формы. Счетный материал;</w:t>
      </w:r>
      <w:r w:rsidRPr="00E5163B">
        <w:rPr>
          <w:b/>
          <w:sz w:val="40"/>
          <w:szCs w:val="40"/>
        </w:rPr>
        <w:t xml:space="preserve"> м</w:t>
      </w:r>
      <w:r w:rsidRPr="00E5163B">
        <w:rPr>
          <w:sz w:val="40"/>
          <w:szCs w:val="40"/>
        </w:rPr>
        <w:t>атрешки, доски-вкладыши, рамки-вкладыши, разрезные предметные картинки, разделенные на 2-4 части (по вертикали и горизонтали); полотно с изображением дорог, средний транспорт; макеты домов, деревьев, светофор.</w:t>
      </w:r>
      <w:r w:rsidRPr="00E5163B">
        <w:rPr>
          <w:b/>
          <w:sz w:val="40"/>
          <w:szCs w:val="40"/>
        </w:rPr>
        <w:t xml:space="preserve"> </w:t>
      </w:r>
      <w:r w:rsidRPr="00E5163B">
        <w:rPr>
          <w:sz w:val="40"/>
          <w:szCs w:val="40"/>
        </w:rPr>
        <w:t>Материалы по развитию речи и познавательной деятельности.</w:t>
      </w:r>
      <w:r w:rsidRPr="00E5163B">
        <w:rPr>
          <w:b/>
          <w:sz w:val="40"/>
          <w:szCs w:val="40"/>
        </w:rPr>
        <w:t xml:space="preserve"> </w:t>
      </w:r>
      <w:r w:rsidRPr="00E5163B">
        <w:rPr>
          <w:sz w:val="40"/>
          <w:szCs w:val="40"/>
        </w:rPr>
        <w:t>Наборы картинок для группировки: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</w:r>
    </w:p>
    <w:p w:rsidR="00E6297E" w:rsidRDefault="00E6297E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E37E19" w:rsidP="00E6297E">
      <w:pPr>
        <w:rPr>
          <w:sz w:val="40"/>
          <w:szCs w:val="40"/>
        </w:rPr>
      </w:pPr>
    </w:p>
    <w:p w:rsidR="00E37E19" w:rsidRDefault="00901BFE" w:rsidP="00901BFE">
      <w:pPr>
        <w:jc w:val="center"/>
        <w:rPr>
          <w:b/>
          <w:sz w:val="40"/>
          <w:szCs w:val="40"/>
        </w:rPr>
      </w:pPr>
      <w:r w:rsidRPr="00901BFE">
        <w:rPr>
          <w:b/>
          <w:sz w:val="40"/>
          <w:szCs w:val="40"/>
        </w:rPr>
        <w:lastRenderedPageBreak/>
        <w:t>Театральный центр.</w:t>
      </w:r>
    </w:p>
    <w:p w:rsidR="00901BFE" w:rsidRDefault="00901BFE" w:rsidP="00901BFE">
      <w:pPr>
        <w:jc w:val="center"/>
        <w:rPr>
          <w:b/>
          <w:sz w:val="40"/>
          <w:szCs w:val="40"/>
        </w:rPr>
      </w:pPr>
    </w:p>
    <w:p w:rsidR="00901BFE" w:rsidRDefault="0005385E" w:rsidP="00901BF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790825" cy="4953000"/>
            <wp:effectExtent l="0" t="0" r="9525" b="0"/>
            <wp:docPr id="12" name="Рисунок 12" descr="20171211_07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211_0707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FE" w:rsidRDefault="00901BFE" w:rsidP="00901BFE">
      <w:pPr>
        <w:rPr>
          <w:color w:val="000000"/>
          <w:sz w:val="40"/>
          <w:szCs w:val="40"/>
          <w:shd w:val="clear" w:color="auto" w:fill="F4F4F4"/>
        </w:rPr>
      </w:pPr>
      <w:r>
        <w:rPr>
          <w:b/>
          <w:sz w:val="40"/>
          <w:szCs w:val="40"/>
        </w:rPr>
        <w:t xml:space="preserve">Задачи: </w:t>
      </w:r>
      <w:r w:rsidRPr="00901BFE">
        <w:rPr>
          <w:color w:val="000000"/>
          <w:sz w:val="40"/>
          <w:szCs w:val="40"/>
          <w:shd w:val="clear" w:color="auto" w:fill="F4F4F4"/>
        </w:rPr>
        <w:t>театрализованная деятельность помогает быстрее адаптироваться, сплотить группу, объединить детей интересной идеей, новой для них деятельностью. Воспитание проходит не от лица взрослого, а от кукол.</w:t>
      </w:r>
    </w:p>
    <w:p w:rsidR="00901BFE" w:rsidRPr="00901BFE" w:rsidRDefault="00901BFE" w:rsidP="00901BFE">
      <w:pPr>
        <w:rPr>
          <w:b/>
          <w:color w:val="000000"/>
          <w:sz w:val="40"/>
          <w:szCs w:val="40"/>
        </w:rPr>
      </w:pPr>
      <w:r w:rsidRPr="00901BFE">
        <w:rPr>
          <w:b/>
          <w:color w:val="000000"/>
          <w:sz w:val="40"/>
          <w:szCs w:val="40"/>
          <w:shd w:val="clear" w:color="auto" w:fill="F4F4F4"/>
        </w:rPr>
        <w:t>Оборудования и материалы</w:t>
      </w:r>
      <w:r>
        <w:rPr>
          <w:color w:val="000000"/>
          <w:sz w:val="40"/>
          <w:szCs w:val="40"/>
          <w:shd w:val="clear" w:color="auto" w:fill="F4F4F4"/>
        </w:rPr>
        <w:t xml:space="preserve">: </w:t>
      </w:r>
    </w:p>
    <w:p w:rsidR="00901BFE" w:rsidRPr="00901BFE" w:rsidRDefault="00901BFE" w:rsidP="00901BFE">
      <w:pPr>
        <w:pStyle w:val="a5"/>
        <w:shd w:val="clear" w:color="auto" w:fill="F4F4F4"/>
        <w:spacing w:before="120" w:beforeAutospacing="0" w:after="120" w:afterAutospacing="0"/>
        <w:rPr>
          <w:color w:val="000000"/>
          <w:sz w:val="40"/>
          <w:szCs w:val="40"/>
        </w:rPr>
      </w:pPr>
      <w:r w:rsidRPr="00901BFE">
        <w:rPr>
          <w:color w:val="000000"/>
          <w:sz w:val="40"/>
          <w:szCs w:val="40"/>
        </w:rPr>
        <w:t>В театральном центре размещается ширма, маски сказочных персонажей для игр-драматизаций и несколько видов театров: кукольный, плоскостной, пальчиковый, настольный.</w:t>
      </w:r>
    </w:p>
    <w:p w:rsidR="00901BFE" w:rsidRDefault="00901BFE" w:rsidP="00901BFE">
      <w:pPr>
        <w:pStyle w:val="a5"/>
        <w:shd w:val="clear" w:color="auto" w:fill="F4F4F4"/>
        <w:spacing w:before="120" w:beforeAutospacing="0" w:after="120" w:afterAutospacing="0"/>
        <w:rPr>
          <w:rFonts w:ascii="Arial" w:hAnsi="Arial" w:cs="Arial"/>
          <w:color w:val="444444"/>
          <w:sz w:val="30"/>
          <w:szCs w:val="30"/>
        </w:rPr>
      </w:pPr>
      <w:r w:rsidRPr="00901BFE">
        <w:rPr>
          <w:color w:val="000000"/>
          <w:sz w:val="40"/>
          <w:szCs w:val="40"/>
        </w:rPr>
        <w:t xml:space="preserve">Рядом расположен яркий, веселый с нестандартным дизайнерским решением Уголок ряжения. Он </w:t>
      </w:r>
      <w:r w:rsidRPr="00901BFE">
        <w:rPr>
          <w:color w:val="000000"/>
          <w:sz w:val="40"/>
          <w:szCs w:val="40"/>
        </w:rPr>
        <w:lastRenderedPageBreak/>
        <w:t>напоминает театральные кулисы, где можно нарядиться в любимых сказочных героев, что развивает творчество детей. На плечиках расположились нарядные вещи, а рядом сундучок с юбками, платками и масками</w:t>
      </w:r>
      <w:r>
        <w:rPr>
          <w:rFonts w:ascii="Arial" w:hAnsi="Arial" w:cs="Arial"/>
          <w:color w:val="444444"/>
          <w:sz w:val="30"/>
          <w:szCs w:val="30"/>
        </w:rPr>
        <w:t>.</w:t>
      </w:r>
    </w:p>
    <w:p w:rsidR="006D1720" w:rsidRDefault="006D1720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E6297E">
      <w:pPr>
        <w:rPr>
          <w:color w:val="000000"/>
          <w:sz w:val="40"/>
          <w:szCs w:val="40"/>
        </w:rPr>
      </w:pPr>
    </w:p>
    <w:p w:rsidR="000C459A" w:rsidRDefault="000C459A" w:rsidP="000C459A">
      <w:pPr>
        <w:jc w:val="center"/>
        <w:rPr>
          <w:b/>
          <w:color w:val="000000"/>
          <w:sz w:val="40"/>
          <w:szCs w:val="40"/>
        </w:rPr>
      </w:pPr>
      <w:r w:rsidRPr="000C459A">
        <w:rPr>
          <w:b/>
          <w:color w:val="000000"/>
          <w:sz w:val="40"/>
          <w:szCs w:val="40"/>
        </w:rPr>
        <w:lastRenderedPageBreak/>
        <w:t>Центр речевого развития.</w:t>
      </w:r>
    </w:p>
    <w:p w:rsidR="00BC7364" w:rsidRDefault="00BC7364" w:rsidP="000C459A">
      <w:pPr>
        <w:jc w:val="center"/>
        <w:rPr>
          <w:b/>
          <w:color w:val="000000"/>
          <w:sz w:val="40"/>
          <w:szCs w:val="40"/>
        </w:rPr>
      </w:pPr>
    </w:p>
    <w:p w:rsidR="000C459A" w:rsidRDefault="0005385E" w:rsidP="00BC7364">
      <w:pPr>
        <w:tabs>
          <w:tab w:val="left" w:pos="7260"/>
        </w:tabs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911600" cy="6946900"/>
            <wp:effectExtent l="0" t="0" r="0" b="6350"/>
            <wp:docPr id="1" name="Рисунок 10" descr="20171220_13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220_132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364">
        <w:rPr>
          <w:b/>
          <w:color w:val="000000"/>
          <w:sz w:val="40"/>
          <w:szCs w:val="40"/>
        </w:rPr>
        <w:tab/>
      </w:r>
    </w:p>
    <w:p w:rsidR="00BC7364" w:rsidRDefault="00BC7364" w:rsidP="00BC7364">
      <w:pPr>
        <w:tabs>
          <w:tab w:val="left" w:pos="7260"/>
        </w:tabs>
        <w:rPr>
          <w:b/>
          <w:color w:val="000000"/>
          <w:sz w:val="40"/>
          <w:szCs w:val="40"/>
        </w:rPr>
      </w:pPr>
    </w:p>
    <w:p w:rsidR="008D3F7B" w:rsidRPr="008D3F7B" w:rsidRDefault="00BC7364" w:rsidP="008D3F7B">
      <w:pPr>
        <w:pStyle w:val="a5"/>
        <w:shd w:val="clear" w:color="auto" w:fill="FFFFFF"/>
        <w:spacing w:before="0" w:beforeAutospacing="0" w:after="180" w:afterAutospacing="0"/>
        <w:rPr>
          <w:color w:val="000000"/>
          <w:sz w:val="40"/>
          <w:szCs w:val="40"/>
        </w:rPr>
      </w:pPr>
      <w:r w:rsidRPr="008D3F7B">
        <w:rPr>
          <w:b/>
          <w:color w:val="000000"/>
          <w:sz w:val="40"/>
          <w:szCs w:val="40"/>
        </w:rPr>
        <w:t>Задачи:</w:t>
      </w:r>
      <w:r w:rsidR="008D3F7B" w:rsidRPr="008D3F7B">
        <w:rPr>
          <w:color w:val="000000"/>
          <w:sz w:val="40"/>
          <w:szCs w:val="40"/>
        </w:rPr>
        <w:t xml:space="preserve"> обогощение словаря ребёнка; работа над грамматическим строем речи; развитие связной речи; воспитание звуковой культуры речи; развитие мелкой моторики; знакомство с художественной литературой.</w:t>
      </w:r>
    </w:p>
    <w:p w:rsidR="008D3F7B" w:rsidRPr="008D3F7B" w:rsidRDefault="008D3F7B" w:rsidP="008D3F7B">
      <w:pPr>
        <w:pStyle w:val="a5"/>
        <w:shd w:val="clear" w:color="auto" w:fill="FFFFFF"/>
        <w:spacing w:before="0" w:beforeAutospacing="0" w:after="180" w:afterAutospacing="0"/>
        <w:rPr>
          <w:b/>
          <w:color w:val="000000"/>
          <w:sz w:val="40"/>
          <w:szCs w:val="40"/>
        </w:rPr>
      </w:pPr>
      <w:r w:rsidRPr="008D3F7B">
        <w:rPr>
          <w:b/>
          <w:color w:val="000000"/>
          <w:sz w:val="40"/>
          <w:szCs w:val="40"/>
        </w:rPr>
        <w:lastRenderedPageBreak/>
        <w:t>Оборудование и материалы:</w:t>
      </w:r>
    </w:p>
    <w:p w:rsidR="008D3F7B" w:rsidRPr="008D3F7B" w:rsidRDefault="008D3F7B" w:rsidP="008D3F7B">
      <w:pPr>
        <w:pStyle w:val="a5"/>
        <w:shd w:val="clear" w:color="auto" w:fill="FFFFFF"/>
        <w:spacing w:before="0" w:beforeAutospacing="0" w:after="180" w:afterAutospacing="0"/>
        <w:rPr>
          <w:color w:val="000000"/>
          <w:sz w:val="40"/>
          <w:szCs w:val="40"/>
        </w:rPr>
      </w:pPr>
      <w:r w:rsidRPr="008D3F7B">
        <w:rPr>
          <w:color w:val="000000"/>
          <w:sz w:val="40"/>
          <w:szCs w:val="40"/>
        </w:rPr>
        <w:t>подбор детской художественной литературы (4-5 наименований книг по 2-3 экземпляра, книжки-ширмы.); пособия для развития дыхания; пособия для развития мелкой моторики; игры по развитию связной речи (предметные картинки для составления описательного рассказа, сюжетные картинки – сюжет простой); дидактические игры на формирование словаря, грамматического строя речи, связной речи; предметные картинки с изображением явлений природы, овощи, фрукты, деревья, домашние животные и птицы, дикие животные, ПДД, времена года, насекомые, транспорт, посуда, цветы, профессии и другие; различные виды театров; пальчиковых игр, стихов, потешек, приговорок.</w:t>
      </w:r>
    </w:p>
    <w:p w:rsidR="008D3F7B" w:rsidRPr="008D3F7B" w:rsidRDefault="008D3F7B" w:rsidP="008D3F7B">
      <w:pPr>
        <w:pStyle w:val="a5"/>
        <w:shd w:val="clear" w:color="auto" w:fill="FFFFFF"/>
        <w:spacing w:before="0" w:beforeAutospacing="0" w:after="180" w:afterAutospacing="0"/>
        <w:rPr>
          <w:b/>
          <w:color w:val="000000"/>
          <w:sz w:val="40"/>
          <w:szCs w:val="40"/>
        </w:rPr>
      </w:pPr>
    </w:p>
    <w:p w:rsidR="00BC7364" w:rsidRPr="008D3F7B" w:rsidRDefault="00BC7364" w:rsidP="00BC7364">
      <w:pPr>
        <w:tabs>
          <w:tab w:val="left" w:pos="7260"/>
        </w:tabs>
        <w:rPr>
          <w:b/>
          <w:color w:val="000000"/>
          <w:sz w:val="40"/>
          <w:szCs w:val="40"/>
        </w:rPr>
      </w:pPr>
    </w:p>
    <w:sectPr w:rsidR="00BC7364" w:rsidRPr="008D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3628B"/>
    <w:multiLevelType w:val="multilevel"/>
    <w:tmpl w:val="8EDA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74481E"/>
    <w:multiLevelType w:val="multilevel"/>
    <w:tmpl w:val="E8AE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0E08C0"/>
    <w:multiLevelType w:val="multilevel"/>
    <w:tmpl w:val="CECA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C53A46"/>
    <w:multiLevelType w:val="multilevel"/>
    <w:tmpl w:val="86143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E075D7"/>
    <w:multiLevelType w:val="multilevel"/>
    <w:tmpl w:val="1362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720"/>
    <w:rsid w:val="000514EE"/>
    <w:rsid w:val="0005385E"/>
    <w:rsid w:val="000C459A"/>
    <w:rsid w:val="006D1720"/>
    <w:rsid w:val="008D3F7B"/>
    <w:rsid w:val="00901BFE"/>
    <w:rsid w:val="00BC7364"/>
    <w:rsid w:val="00BE2E29"/>
    <w:rsid w:val="00E37E19"/>
    <w:rsid w:val="00E5163B"/>
    <w:rsid w:val="00E6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6D1720"/>
    <w:rPr>
      <w:b/>
      <w:bCs/>
    </w:rPr>
  </w:style>
  <w:style w:type="character" w:styleId="a4">
    <w:name w:val="Emphasis"/>
    <w:basedOn w:val="a0"/>
    <w:qFormat/>
    <w:rsid w:val="006D1720"/>
    <w:rPr>
      <w:i/>
      <w:iCs/>
    </w:rPr>
  </w:style>
  <w:style w:type="paragraph" w:styleId="a5">
    <w:name w:val="Normal (Web)"/>
    <w:basedOn w:val="a"/>
    <w:uiPriority w:val="99"/>
    <w:rsid w:val="006D172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D1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6D1720"/>
    <w:rPr>
      <w:b/>
      <w:bCs/>
    </w:rPr>
  </w:style>
  <w:style w:type="character" w:styleId="a4">
    <w:name w:val="Emphasis"/>
    <w:basedOn w:val="a0"/>
    <w:qFormat/>
    <w:rsid w:val="006D1720"/>
    <w:rPr>
      <w:i/>
      <w:iCs/>
    </w:rPr>
  </w:style>
  <w:style w:type="paragraph" w:styleId="a5">
    <w:name w:val="Normal (Web)"/>
    <w:basedOn w:val="a"/>
    <w:uiPriority w:val="99"/>
    <w:rsid w:val="006D172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D17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5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HP</cp:lastModifiedBy>
  <cp:revision>2</cp:revision>
  <dcterms:created xsi:type="dcterms:W3CDTF">2021-12-24T10:03:00Z</dcterms:created>
  <dcterms:modified xsi:type="dcterms:W3CDTF">2021-12-24T10:03:00Z</dcterms:modified>
</cp:coreProperties>
</file>