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345B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A43E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2.3.0171-20. 2.3. Гигиена питания. Специализированный рацион питания для детей и взрослых, находящихся в режиме самоизоляции или</w:t>
            </w:r>
            <w:r>
              <w:rPr>
                <w:sz w:val="48"/>
                <w:szCs w:val="48"/>
              </w:rPr>
              <w:t xml:space="preserve"> карантина в домашних условиях в связи с COVID-19.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10.04.2020)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A43E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A4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A43E7">
      <w:pPr>
        <w:pStyle w:val="ConsPlusNormal"/>
        <w:ind w:firstLine="540"/>
        <w:jc w:val="both"/>
        <w:outlineLvl w:val="0"/>
      </w:pPr>
    </w:p>
    <w:p w:rsidR="00000000" w:rsidRDefault="003A43E7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000000" w:rsidRDefault="003A43E7">
      <w:pPr>
        <w:pStyle w:val="ConsPlusTitle"/>
        <w:jc w:val="center"/>
      </w:pPr>
      <w:r>
        <w:t>РОССИЙСКОЙ ФЕДЕРАЦИИ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Утверждаю</w:t>
      </w:r>
    </w:p>
    <w:p w:rsidR="00000000" w:rsidRDefault="003A43E7">
      <w:pPr>
        <w:pStyle w:val="ConsPlusNormal"/>
        <w:jc w:val="right"/>
      </w:pPr>
      <w:r>
        <w:t>Руководитель Федеральной службы</w:t>
      </w:r>
    </w:p>
    <w:p w:rsidR="00000000" w:rsidRDefault="003A43E7">
      <w:pPr>
        <w:pStyle w:val="ConsPlusNormal"/>
        <w:jc w:val="right"/>
      </w:pPr>
      <w:r>
        <w:t>по надзору в сфере защиты прав</w:t>
      </w:r>
    </w:p>
    <w:p w:rsidR="00000000" w:rsidRDefault="003A43E7">
      <w:pPr>
        <w:pStyle w:val="ConsPlusNormal"/>
        <w:jc w:val="right"/>
      </w:pPr>
      <w:r>
        <w:t>потребителей и благополучия человека,</w:t>
      </w:r>
    </w:p>
    <w:p w:rsidR="00000000" w:rsidRDefault="003A43E7">
      <w:pPr>
        <w:pStyle w:val="ConsPlusNormal"/>
        <w:jc w:val="right"/>
      </w:pPr>
      <w:r>
        <w:t>Главный государственный санитарный</w:t>
      </w:r>
    </w:p>
    <w:p w:rsidR="00000000" w:rsidRDefault="003A43E7">
      <w:pPr>
        <w:pStyle w:val="ConsPlusNormal"/>
        <w:jc w:val="right"/>
      </w:pPr>
      <w:r>
        <w:t>врач Российской Федерации</w:t>
      </w:r>
    </w:p>
    <w:p w:rsidR="00000000" w:rsidRDefault="003A43E7">
      <w:pPr>
        <w:pStyle w:val="ConsPlusNormal"/>
        <w:jc w:val="right"/>
      </w:pPr>
      <w:r>
        <w:t>А.Ю.ПОПОВА</w:t>
      </w:r>
    </w:p>
    <w:p w:rsidR="00000000" w:rsidRDefault="003A43E7">
      <w:pPr>
        <w:pStyle w:val="ConsPlusNormal"/>
        <w:jc w:val="right"/>
      </w:pPr>
      <w:r>
        <w:t>10 апреля 2020 г.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</w:pPr>
      <w:r>
        <w:t>2.3. ГИГИЕНА ПИТАНИЯ</w:t>
      </w:r>
    </w:p>
    <w:p w:rsidR="00000000" w:rsidRDefault="003A43E7">
      <w:pPr>
        <w:pStyle w:val="ConsPlusTitle"/>
        <w:jc w:val="center"/>
      </w:pPr>
    </w:p>
    <w:p w:rsidR="00000000" w:rsidRDefault="003A43E7">
      <w:pPr>
        <w:pStyle w:val="ConsPlusTitle"/>
        <w:jc w:val="center"/>
      </w:pPr>
      <w:r>
        <w:t>СПЕЦИАЛИЗИРОВАННЫЙ РАЦИОН</w:t>
      </w:r>
    </w:p>
    <w:p w:rsidR="00000000" w:rsidRDefault="003A43E7">
      <w:pPr>
        <w:pStyle w:val="ConsPlusTitle"/>
        <w:jc w:val="center"/>
      </w:pPr>
      <w:r>
        <w:t>ПИТАНИЯ ДЛЯ ДЕТЕЙ И ВЗРОСЛЫХ, НАХОДЯЩИХСЯ В РЕЖИМЕ</w:t>
      </w:r>
    </w:p>
    <w:p w:rsidR="00000000" w:rsidRDefault="003A43E7">
      <w:pPr>
        <w:pStyle w:val="ConsPlusTitle"/>
        <w:jc w:val="center"/>
      </w:pPr>
      <w:r>
        <w:t>САМОИЗОЛЯЦИИ ИЛИ КАРАНТИНА В ДОМАШНИХ УСЛОВИЯХ</w:t>
      </w:r>
    </w:p>
    <w:p w:rsidR="00000000" w:rsidRDefault="003A43E7">
      <w:pPr>
        <w:pStyle w:val="ConsPlusTitle"/>
        <w:jc w:val="center"/>
      </w:pPr>
      <w:r>
        <w:t>В СВЯЗИ С COVID-19</w:t>
      </w:r>
    </w:p>
    <w:p w:rsidR="00000000" w:rsidRDefault="003A43E7">
      <w:pPr>
        <w:pStyle w:val="ConsPlusTitle"/>
        <w:jc w:val="center"/>
      </w:pPr>
    </w:p>
    <w:p w:rsidR="00000000" w:rsidRDefault="003A43E7">
      <w:pPr>
        <w:pStyle w:val="ConsPlusTitle"/>
        <w:jc w:val="center"/>
      </w:pPr>
      <w:r>
        <w:t>МЕТОДИЧЕСКИЕ РЕКОМЕНДАЦИИ</w:t>
      </w:r>
    </w:p>
    <w:p w:rsidR="00000000" w:rsidRDefault="003A43E7">
      <w:pPr>
        <w:pStyle w:val="ConsPlusTitle"/>
        <w:jc w:val="center"/>
      </w:pPr>
      <w:r>
        <w:t>МР 2.3.0171-20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1. Разработаны Федеральным государственным бюджетным учреждением науки "Федеральный исследовательский центр питания, биотехнологии и безопасности пищи" (В.А. Тутельян, Д.Б. Никитюк, А.К. Батурин, Ю.Р. Вараева, В.М. Воробьева, М.В. Гмошинская, С.А. Димитрие</w:t>
      </w:r>
      <w:r>
        <w:t>ва, Н.В. Жилинская, А.О. Камбаров, А.А. Кочеткова, М.С. Павлючкова, А.В. Погожева, Е.А. Пырьева, А.И. Сафронова, Е.А. Смирнова, А.В. Стародубова, И.Ю. Тармаева, С.А. Хотимченко); Федеральной службой по надзору в сфере защиты прав потребителей и благополучи</w:t>
      </w:r>
      <w:r>
        <w:t>я человека.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2. Одобрены 09.04.2020 Главным внештатным специалистом-диетологом Минздрава России, председателем профильной комиссии по диетологии Минздрава России, академиком РАН В.А. Тутельяном.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3. Утверждены руководителем Федеральной службы по надзору в сф</w:t>
      </w:r>
      <w:r>
        <w:t>ере защиты прав потребителей и благополучия человека, Главным государственным санитарным врачом Российской Федерации А.Ю. Поповой "10" апреля 2020 г.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1.1. Всемирная организация здравоохранения 11 марта 2020 года об</w:t>
      </w:r>
      <w:r>
        <w:t>ъявила, что распространение в мире заболеваний, вызванных коронавирусом нового типа SARS-CoV-2 (далее - коронавирус нового типа), достигло стадии пандемии.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В связи с надвигающейся угрозой распространения эпидемии коронавирусной инфекции COVID-19 на террито</w:t>
      </w:r>
      <w:r>
        <w:t xml:space="preserve">рии Российской Федерации население уже длительный период времени </w:t>
      </w:r>
      <w:r>
        <w:lastRenderedPageBreak/>
        <w:t>находится в напряжении и испытывает стресс, что сказывается на общем самочувствии. Стрессовое состояние может проявляться как естественная реакция на потенциальную опасность, представленную н</w:t>
      </w:r>
      <w:r>
        <w:t>а сегодняшний день коронавирусом нового типа. Постоянный стресс опасен, может привести к неврозам, а также опосредованно влиять на иммунную систему и, следовательно, адаптационный потенциал организма.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Кроме того, в средствах массовой информации появляется </w:t>
      </w:r>
      <w:r>
        <w:t>все больше рекомендаций по правильному питанию в сложившейся эпидемиологической ситуации и "лечебных" свойствах отдельных пищевых продуктов. Например, чеснок, имбирь, ягоды содержат витамины, микроэлементы, антиоксиданты, флавоноиды и полезны в любое время</w:t>
      </w:r>
      <w:r>
        <w:t xml:space="preserve"> вне зависимости от эпидемиологической обстановки, но не обладают доказанными профилактическими или терапевтическими эффектами при коронавирусной инфекции COVID-19. Избыточное потребление продуктов животного происхождения с высоким содержанием жиров, котор</w:t>
      </w:r>
      <w:r>
        <w:t>ое рекомендуется в ряде публикаций, также не имеет доказанной эффективности и не рекомендовано в связи с их высокой калорийностью и высоким содержанием насыщенных жирных кислот.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Исходя из вышеперечисленного, наиболее остро встает вопрос о питании населения</w:t>
      </w:r>
      <w:r>
        <w:t xml:space="preserve">. Оптимальное питание в условиях сложившейся эпидемиологической обстановки, в том числе, введения домашнего карантина и самоизоляции в различных субъектах Российской Федерации, должно полностью отвечать потребностям взрослого и детского населения в макро- </w:t>
      </w:r>
      <w:r>
        <w:t>и микронутриентах и, что особенно важно, в пониженной калорийности. Другим аспектом, который необходимо учесть при составлении рациона, является нивелирование стрессовых состояний.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Оптимальное питание в значительной степени определяет защиту человека от во</w:t>
      </w:r>
      <w:r>
        <w:t>здействия отрицательных факторов окружающей среды, в том числе биологических (микробы, вирусы), повышая иммуннореактивность организма.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Особенностями самоизоляции при пандемии, требующими изменения пищевого поведения, являются: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стрессоформирующая ситуация</w:t>
      </w:r>
      <w:r>
        <w:t>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необходимость усиления неспецифической резистентности организма к неблагоприятным факторам окружающей среды, в частности, биологической природы (микроорганизмы, вирусы) путем повышения адаптационного потенциала;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сниженная физическая активность.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1.2. </w:t>
      </w:r>
      <w:r>
        <w:t>Настоящие методические рекомендации направлены на возможность устранения или значительного снижения негативного влияния указанных факторов на здоровье населения путем оптимизации питания и могут быть использованы гражданами, врачами-диетологами, специалист</w:t>
      </w:r>
      <w:r>
        <w:t>ами органов и организаций Роспотребнадзора и другими заинтересованными лицами и организациями.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1"/>
      </w:pPr>
      <w:r>
        <w:t>II. Принципы построения специализированного рациона питания</w:t>
      </w:r>
    </w:p>
    <w:p w:rsidR="00000000" w:rsidRDefault="003A43E7">
      <w:pPr>
        <w:pStyle w:val="ConsPlusTitle"/>
        <w:jc w:val="center"/>
      </w:pPr>
      <w:r>
        <w:t>для детей и взрослых, находящихся в режиме самоизоляции</w:t>
      </w:r>
    </w:p>
    <w:p w:rsidR="00000000" w:rsidRDefault="003A43E7">
      <w:pPr>
        <w:pStyle w:val="ConsPlusTitle"/>
        <w:jc w:val="center"/>
      </w:pPr>
      <w:r>
        <w:t>или карантина в домашних условиях в связи с COVID-19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2"/>
      </w:pPr>
      <w:r>
        <w:lastRenderedPageBreak/>
        <w:t>2.1. Энергетическая ценность и химический состав рациона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Самоизоляция и карантин являются важнейшими и обязательными противоэпидемическими мероприятиями в условиях распространения коронавируса COVID-19</w:t>
      </w:r>
      <w:r>
        <w:t>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Период самоизоляции характеризуется снижением физической активности, что приводит к уменьшению энерготрат на 300 - 400 ккал и более в сутки для взрослых, на 200 - 400 ккал и более в сутки для детей от 3 до 18 лет. В связи с этим, сохранение привычного ре</w:t>
      </w:r>
      <w:r>
        <w:t>жима питания приводит к неизбежному набору жировой массы и висцеральной жировой ткани, и может приводить к уменьшению мышечной массы. Более того, следует учитывать, что в период длительного нахождения в домашних условиях может наблюдаться увеличение суточн</w:t>
      </w:r>
      <w:r>
        <w:t>ого энергопотребления, связанное с высокой доступностью пищевых продуктов, наличием избытка свободного времени и гиперфагической реакцией на стресс. К мерам, нивелирующим негативный эффект от перечисленных факторов, следует отнести уменьшение энергетическо</w:t>
      </w:r>
      <w:r>
        <w:t>й ценности рациона питания и обеспечение максимально возможного уровня физической активности, в целях поддержания которого рекомендуется ежедневное выполнение комплексов упражнений, в том числе используя возможности телекоммуникаций (ТВ-ассоциированные зан</w:t>
      </w:r>
      <w:r>
        <w:t>ятия физической культурой, фитнесом и так далее), уборка квартиры и другие.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С целью поддержания нормальной массы тела и сохранения сбалансированного состава тела необходимо поддержание полноценного, адекватного рациона питания со снижением калорийности на </w:t>
      </w:r>
      <w:r>
        <w:t>200 - 400 ккал по сравнению с привычным, что в среднем составляет: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- 1500 ккал для детей в возрасте от 3 до 7 лет (с учетом уровня физической активности);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- 1600 - 2000 ккал для детей в возрасте от 7 до 18 лет (с учетом уровня физической активности);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- 160</w:t>
      </w:r>
      <w:r>
        <w:t>0 - 1800 ккал для практически здоровых женщин старше 18 лет;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- 1800 - 2100 ккал для практически здоровых мужчин старше 18 лет.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Энергетическая ценность рациона напрямую зависит от персонального уровня физической активности. Следует помнить, что энергетическ</w:t>
      </w:r>
      <w:r>
        <w:t>ая ценность рациона питания ребенка, помимо основного обмена и физической активности, должна обеспечивать процессы роста, развития, и формирования организма.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При этом важно сохранять максимальное разнообразие пищевых продуктов - источников белков, жиров, у</w:t>
      </w:r>
      <w:r>
        <w:t>глеводов и микронутриентов, обеспечивать потребление воды не менее 2 л в день. Ориентировочно ребенку дошкольного возраста требуется не менее 1 л свободной жидкости в день, детям от 12 - 18 лет - 1,5 л. Следует учитывать всю питьевую воду и все напитки в р</w:t>
      </w:r>
      <w:r>
        <w:t>ационе питания.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Перечень пищевых продуктов, являющихся источниками макро- и микронутриентов, приведен в </w:t>
      </w:r>
      <w:hyperlink w:anchor="Par135" w:tooltip="ПЕРЕЧЕНЬ" w:history="1">
        <w:r>
          <w:rPr>
            <w:color w:val="0000FF"/>
          </w:rPr>
          <w:t>приложении 1</w:t>
        </w:r>
      </w:hyperlink>
      <w:r>
        <w:t xml:space="preserve"> к настоящим методическим рекомендациям.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Химический состав рекомендуемого рациона: полноценные животные</w:t>
      </w:r>
      <w:r>
        <w:t xml:space="preserve"> белки; жиры, в том числе полиненасыщенные жирные кислоты (ПНЖК), углеводы, в том числе пищевые волокна; </w:t>
      </w:r>
      <w:r>
        <w:lastRenderedPageBreak/>
        <w:t>минорные компоненты (витамины, минеральные вещества и микроэлементы, биологически активные вещества).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Рекомендуемое распределение в процентном отношени</w:t>
      </w:r>
      <w:r>
        <w:t>и потребления энергии по приемам пищи: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завтрак - 25%;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- 2-й завтрак - 5%;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обед - 35%;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полдник - 10%;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ужин - 25%.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Допускаются отклонения в процентном отношении потребления в зависимости от индивидуальных особенностей режимов питания и пищевых предпо</w:t>
      </w:r>
      <w:r>
        <w:t>чтений.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2"/>
      </w:pPr>
      <w:r>
        <w:t>2.2. Структура рациона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В рацион рекомендуется включать все основные традиционные продукты: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хлеб из смеси ржаной и пшеничной муки, или с добавлением цельнозерновой муки или отрубей, зерновые хлебцы, крупы и макаронные изделия;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молоко и молочные продукты (молоко, кефир, йогурт без фруктовых наполнителей и др. кисломолочные продукты с массовой долей жира (м.д.ж.) не более 2,5%, творог с м.д.ж. не более 5,0%, сыры с м.д.ж. не более 30%, сметана с м.д.ж. не более 15%, сливочное ма</w:t>
      </w:r>
      <w:r>
        <w:t>сло с м.д.ж. не более 72,5% (для взрослых до 10 г/сут.);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мясо, птицу и рыбу (рыба должна быть в рационе не менее 2 раз в неделю);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растительные масла (подсолнечное, кукурузное, соевое, оливковое и другие);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блюда из яиц (2 - 3 раза в неделю), кроме это</w:t>
      </w:r>
      <w:r>
        <w:t>го яйца могут быть использованы как компонент других блюд (салаты, выпечка и другие);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достаточное количество фруктов и овощей в свежем виде и после кулинарной обработки - около 400 г в сутки.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Кроме того, в целях повышения пищевой плотности, в рацион реко</w:t>
      </w:r>
      <w:r>
        <w:t>мендуется включать обогащенную и специализированную пищевую продукцию, включая биологически активные добавки (БАД).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Примерные наборы продуктов для организации питания различных возрастных групп населения представлены в </w:t>
      </w:r>
      <w:hyperlink w:anchor="Par171" w:tooltip="ПРИМЕРНЫЙ НАБОР" w:history="1">
        <w:r>
          <w:rPr>
            <w:color w:val="0000FF"/>
          </w:rPr>
          <w:t>приложении 2</w:t>
        </w:r>
      </w:hyperlink>
      <w:r>
        <w:t xml:space="preserve"> к настоящим методическим рекомендациям.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Примерная масса порций для детей в зависимости от возраста представлена в </w:t>
      </w:r>
      <w:hyperlink w:anchor="Par341" w:tooltip="МАССА ПОРЦИЙ ДЛЯ ДЕТЕЙ В ЗАВИСИМОСТИ ОТ ВОЗРАСТА" w:history="1">
        <w:r>
          <w:rPr>
            <w:color w:val="0000FF"/>
          </w:rPr>
          <w:t>приложении 3</w:t>
        </w:r>
      </w:hyperlink>
      <w:r>
        <w:t xml:space="preserve"> </w:t>
      </w:r>
      <w:r>
        <w:lastRenderedPageBreak/>
        <w:t>к настоящим методическим рекомен</w:t>
      </w:r>
      <w:r>
        <w:t>дациям.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Примеры обогащенных и специализированных пищевых продуктов, включая БАД, представлены на сайте ФГБУН "ФИЦ питания и биотехнологии" (http://www.ion.ru).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2"/>
      </w:pPr>
      <w:r>
        <w:t>2.3. Рекомендуемые способы приготовления блюд: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- для мяса, птицы, рыбы и овощей - отваривание,</w:t>
      </w:r>
      <w:r>
        <w:t xml:space="preserve"> тушение, запекание и приготовление на пару;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сельдь слабосоленая (соленую сельдь перед потреблением необходимо вымачивать в воде или молоке, с целью снижения содержания в ней соли);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для заправки салатов предпочтение отдавать растительным маслам;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вмес</w:t>
      </w:r>
      <w:r>
        <w:t>то майонеза или сметаны рекомендуется использовать йогурт без наполнителей.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2"/>
      </w:pPr>
      <w:r>
        <w:t>2.4. Режим питания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В период самоизоляции рекомендуется придерживаться режима питания, включающего три основных приема пищи и 1 - 2 перекуса.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Завтрак - крупяные, яичные, творожные</w:t>
      </w:r>
      <w:r>
        <w:t xml:space="preserve"> блюда (каши, омлеты, запеканки и другое). Оптимальным дополнением могут быть свежие овощи или фрукты или блюда из свежих овощей или фруктов, сыр. Напитки - кофе (для детей "кофейный напиток" на основе злаков), чай, какао.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Второй завтрак - соки, фрукты, су</w:t>
      </w:r>
      <w:r>
        <w:t>хофрукты, орехи, молоко и кисломолочные продукты, предпочтительно без сладких наполнителей, сушки, баранки, зерновые хлебцы, не сдобное печенье.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Обед - закуска (свежие овощи или салат из овощей), первое и второе блюда, напиток. Салат заправлять преимуществ</w:t>
      </w:r>
      <w:r>
        <w:t xml:space="preserve">енно растительным маслом (подсолнечным, оливковым, кукурузным и пр.). Первые блюда, в первую очередь, овощные супы, щи, борщ, рыбные супы и другие. Вторые блюда - блюда из мяса, птицы или рыбы с применением различной способов кулинарной обработки. Гарниры </w:t>
      </w:r>
      <w:r>
        <w:t>- блюда из овощей, круп или макаронных изделий. Напитки - компоты, кисели, морсы и отвары из свежих или сухих фруктов со сниженным содержанием добавленного сахара или без него. Если в качестве первого блюда используется крупяное, то в качестве гарнира идет</w:t>
      </w:r>
      <w:r>
        <w:t xml:space="preserve"> овощное блюдо и наоборот.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Полдник - те же продукты, что и на второй завтрак, но без дублирования.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Ужин - блюда из овощей или круп, блюда из мяса, птицы и рыбы, блюда из творога. Напитки - чай, чай с молоком.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На ночь - кефир, йогурт, биойогурт, ряженка, биолакт и другие кисломолочные продукты - м.д.ж. не более 2,5%, особенно обогащенные пробиотическими микроорганизмами.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Можно включать в рацион питания в качестве перекусов зерновые или фруктово-зерновые </w:t>
      </w:r>
      <w:r>
        <w:lastRenderedPageBreak/>
        <w:t>батончик</w:t>
      </w:r>
      <w:r>
        <w:t>и, мюсли, хлопья, обогащенные пищевыми волокнами.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2"/>
      </w:pPr>
      <w:r>
        <w:t>2.5. Оптимизация рациона путем введения БАД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В сложившейся ситуации могут применяться БАД на растительной основе, проявляющие успокоительное действие, в состав которых входят пустырник, валериана, мелисса,</w:t>
      </w:r>
      <w:r>
        <w:t xml:space="preserve"> ромашка, шалфей и другие.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Для повышения адаптационного потенциала организма в условиях стрессовых ситуаций, на фоне домашнего карантина и самоизоляции, рекомендуется включение витаминно-минеральных комплексов, в частности, содержащих витамины D, A, E, C ц</w:t>
      </w:r>
      <w:r>
        <w:t>инк, селен в дозах, близких к рекомендуемым суточным нормам потребления.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2"/>
      </w:pPr>
      <w:r>
        <w:t>2.6. Снижение потребления критически значимых пищевых</w:t>
      </w:r>
    </w:p>
    <w:p w:rsidR="00000000" w:rsidRDefault="003A43E7">
      <w:pPr>
        <w:pStyle w:val="ConsPlusTitle"/>
        <w:jc w:val="center"/>
      </w:pPr>
      <w:r>
        <w:t>веществ (добавленных соли и сахара, насыщенных</w:t>
      </w:r>
    </w:p>
    <w:p w:rsidR="00000000" w:rsidRDefault="003A43E7">
      <w:pPr>
        <w:pStyle w:val="ConsPlusTitle"/>
        <w:jc w:val="center"/>
      </w:pPr>
      <w:r>
        <w:t>и транс-изомеров жирных кислот)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Рекомендуется минимизировать потребление соли, с</w:t>
      </w:r>
      <w:r>
        <w:t>ахара, насыщенных и транс-изомеров жирных кислот, в том числе за счет сокращения потребления пищевых продуктов, являющихся основными источниками критически значимых пищевых веществ в рационах питания. К ним относятся: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сахаристые и мучные кондитерские изд</w:t>
      </w:r>
      <w:r>
        <w:t>елия;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хлеб и хлебобулочные изделия из пшеничной муки высшего сорта;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сладкие газированные напитки;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сокосодержащие напитки, в т.ч. нектары;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колбасы (вареные, варено-копченые, копченые, сырокопченые, сыровяленые), сосиски, сардельки;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мясная деликате</w:t>
      </w:r>
      <w:r>
        <w:t>сная продукция (копченая и сырокопченая);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сыры с м.ж.д. более 30%;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мясо с высоким содержанием жиров;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майонез;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чипсы;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- фаст-фуд.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2.7. Пример семидневного оптимизированного рациона для практически здоровых детей и взрослых приведен в </w:t>
      </w:r>
      <w:hyperlink w:anchor="Par385" w:tooltip="Приложение 4" w:history="1">
        <w:r>
          <w:rPr>
            <w:color w:val="0000FF"/>
          </w:rPr>
          <w:t>приложении 4</w:t>
        </w:r>
      </w:hyperlink>
      <w:r>
        <w:t xml:space="preserve"> к настоящим методическим рекомендациям.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Следует иметь ввиду, что предложенный ассортимент блюд может быть изменен в </w:t>
      </w:r>
      <w:r>
        <w:lastRenderedPageBreak/>
        <w:t>соответствии с вкусовыми привычками и предпочтениями индивидуума. В частности: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мясо, рыбу, птицу, приготовленные на пару, отварные, тушеные, запеченные можно заменить на котлеты, запеканки, зразы, тефтели на их основе и т.д.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Творог свежий можно заменить на блюда из него (сырники, запеканку, пудинг и др.).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Яйца можно готовить вкрутую,</w:t>
      </w:r>
      <w:r>
        <w:t xml:space="preserve"> всмятку, а также заменять на омлеты (в том числе белковые), по желанию добавляя в них овощи.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Овощи можно употреблять как в сыром виде (салаты), так и заменять на винегрет, печеные и приготовленные на пару овощи.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2.8. При замене одних блюд на другие рекоме</w:t>
      </w:r>
      <w:r>
        <w:t>ндуется придерживаться размера порции, указанной в рационе.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Примеры замены пищевых продуктов приведены в </w:t>
      </w:r>
      <w:hyperlink w:anchor="Par1164" w:tooltip="РЕКОМЕНДАЦИИ ПО ОСНОВНЫМ НОРМАМ ЗАМЕНЫ ПРОДУКТОВ" w:history="1">
        <w:r>
          <w:rPr>
            <w:color w:val="0000FF"/>
          </w:rPr>
          <w:t>приложении 5</w:t>
        </w:r>
      </w:hyperlink>
      <w:r>
        <w:t xml:space="preserve"> к настоящим методическим рекомендациям.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2.9. Необходимо учит</w:t>
      </w:r>
      <w:r>
        <w:t>ывать, что для лиц с сопутствующими хроническими заболеваниями сердечно-сосудистой системы, желудочно-кишечного тракта, эндокринной системы и другими, требуется коррекция рекомендаций врачом-специалистом.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  <w:outlineLvl w:val="0"/>
      </w:pPr>
      <w:r>
        <w:t>Приложение 1</w:t>
      </w:r>
    </w:p>
    <w:p w:rsidR="00000000" w:rsidRDefault="003A43E7">
      <w:pPr>
        <w:pStyle w:val="ConsPlusNormal"/>
        <w:jc w:val="right"/>
      </w:pPr>
      <w:r>
        <w:t>МР 2.3.0171-20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</w:pPr>
      <w:bookmarkStart w:id="1" w:name="Par135"/>
      <w:bookmarkEnd w:id="1"/>
      <w:r>
        <w:t>ПЕРЕЧ</w:t>
      </w:r>
      <w:r>
        <w:t>ЕНЬ</w:t>
      </w:r>
    </w:p>
    <w:p w:rsidR="00000000" w:rsidRDefault="003A43E7">
      <w:pPr>
        <w:pStyle w:val="ConsPlusTitle"/>
        <w:jc w:val="center"/>
      </w:pPr>
      <w:r>
        <w:t>ПИЩЕВЫХ ПРОДУКТОВ, ЯВЛЯЮЩИХСЯ ИСТОЧНИКАМИ</w:t>
      </w:r>
    </w:p>
    <w:p w:rsidR="00000000" w:rsidRDefault="003A43E7">
      <w:pPr>
        <w:pStyle w:val="ConsPlusTitle"/>
        <w:jc w:val="center"/>
      </w:pPr>
      <w:r>
        <w:t>МАКРО- И МИКРОНУТРИЕНТОВ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Основным источником белка являются мясо и мясопродукты (говядина, курица, свинина нежирная, печень говяжья, мясные консервы), рыба и морепродукты (треска и другая рыба, кальмары, рыбны</w:t>
      </w:r>
      <w:r>
        <w:t>е консервы), яйца, сыр, молочная продукция (молоко, кисломолочные продукты, главным образом творог и сыр), горох и фасоль, хлеб.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жира являются мясопродукты (колбаса вареная, сосиски, сардельки, варено-копченые и сырокопченые колбасы),</w:t>
      </w:r>
      <w:r>
        <w:t xml:space="preserve"> молоко и молочные продукты (молоко, сметана, творог), масло сливочное, майонез.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полиненасыщенных жирных кислот являются растительные масла (подсолнечное, оливковое, соевое, рапсовое и др.), сельдь, скумбрия, лосось, форель, рыбный жи</w:t>
      </w:r>
      <w:r>
        <w:t>р.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сложных углеводов (пищевых волокон) являются крупы (гречневая, овсяная), отруби, хлеб цельнозерновой, овощи, бобовые, фрукты.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lastRenderedPageBreak/>
        <w:t>Основными источниками витамина C являются шиповник, перец сладкий, капуста брюссельская, цветная, белокоч</w:t>
      </w:r>
      <w:r>
        <w:t>анная (в том числе квашенная), томаты, смородина черная, листовые салаты, цитрусовые.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витамина B</w:t>
      </w:r>
      <w:r>
        <w:rPr>
          <w:vertAlign w:val="subscript"/>
        </w:rPr>
        <w:t>1</w:t>
      </w:r>
      <w:r>
        <w:t xml:space="preserve"> являются хлеб (особенно из муки грубого помола), бобовые, крупы (гречневая, овсяная, пшенная), свинина, печень говяжья, дрожжи пекарские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витамина B</w:t>
      </w:r>
      <w:r>
        <w:rPr>
          <w:vertAlign w:val="subscript"/>
        </w:rPr>
        <w:t>2</w:t>
      </w:r>
      <w:r>
        <w:t xml:space="preserve"> являются крупа гречневая и овсяная, молоко и кисломолочные продукты, печень говяжья, сыр, творог, яйца, рыба, мясо, птица, пекарские дрожжи.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витамина B</w:t>
      </w:r>
      <w:r>
        <w:rPr>
          <w:vertAlign w:val="subscript"/>
        </w:rPr>
        <w:t>6</w:t>
      </w:r>
      <w:r>
        <w:t xml:space="preserve"> являются мясо, печень говяжья, птица, бобовые, крупы, овсяные хлопья, хлеб, пекарские дрожжи.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витамина PP являются крупа гречневая и овсяная, мясо, птица, печень говяжья, рыба, бобовые, хлеб, пекарские дрожжи.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ф</w:t>
      </w:r>
      <w:r>
        <w:t>олиевой кислоты являются салат зеленый, цветная капуста, спаржа, шпинат, печень говяжья, сыр, грибы, орехи.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витамина B</w:t>
      </w:r>
      <w:r>
        <w:rPr>
          <w:vertAlign w:val="subscript"/>
        </w:rPr>
        <w:t>12</w:t>
      </w:r>
      <w:r>
        <w:t xml:space="preserve"> являются печень, субпродукты мясные (почки, сердце), мясо, яйца.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биотина являются яйцо кури</w:t>
      </w:r>
      <w:r>
        <w:t>ное, печень говяжья, сыр, пшеничные отруби, пекарские дрожжи, орехи.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витамина A являются рыбный жир, масло сливочное, яйца, печень говяжья.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витамина E являются масла растительные (подсолнечное, кукурузное, соевое</w:t>
      </w:r>
      <w:r>
        <w:t>, рапсовое и др.), орехи (миндаль, лесной орех, арахис, грецкие орехи), бобовые.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витамина D являются печень трески, рыба, масло сливочное, яйца.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кальция являются молоко и кисломолочные продукты, творог, сыр.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</w:t>
      </w:r>
      <w:r>
        <w:t>вными источниками фосфора являются сыр, творог, мясо, птица, рыба, крупы, бобовые.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калия являются картофель, сухофрукты (изюм, курага, инжир, чернослив), бобовые, орехи, яблоки.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магния являются бобовые, хлеб с от</w:t>
      </w:r>
      <w:r>
        <w:t>рубями, орехи, сухофрукты (курага, чернослив, инжир).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железа являются все виды мяса, печень говяжья, грибы.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цинка являются печень говяжья, мясо, сыр, бобовые, орехи.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lastRenderedPageBreak/>
        <w:t>Основными источниками йода являются рыба и мор</w:t>
      </w:r>
      <w:r>
        <w:t>епродукты, морская капуста.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марганца являются овсяная крупа, фасоль, сыр, хлеб пшеничный, орехи, мясо, шпинат, горький шоколад.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Основными источниками селена являются макаронные изделия из пшеницы твердых сортов, мясо, морская рыба и м</w:t>
      </w:r>
      <w:r>
        <w:t>орепродукты, хлебобулочные изделия, чеснок, желток.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  <w:outlineLvl w:val="0"/>
      </w:pPr>
      <w:r>
        <w:t>Приложение 2</w:t>
      </w:r>
    </w:p>
    <w:p w:rsidR="00000000" w:rsidRDefault="003A43E7">
      <w:pPr>
        <w:pStyle w:val="ConsPlusNormal"/>
        <w:jc w:val="right"/>
      </w:pPr>
      <w:r>
        <w:t>МР 2.3.0171-20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</w:pPr>
      <w:bookmarkStart w:id="2" w:name="Par171"/>
      <w:bookmarkEnd w:id="2"/>
      <w:r>
        <w:t>ПРИМЕРНЫЙ НАБОР</w:t>
      </w:r>
    </w:p>
    <w:p w:rsidR="00000000" w:rsidRDefault="003A43E7">
      <w:pPr>
        <w:pStyle w:val="ConsPlusTitle"/>
        <w:jc w:val="center"/>
      </w:pPr>
      <w:r>
        <w:t>ПРОДУКТОВ ДЛЯ ЕЖЕДНЕВНОГО ПОТРЕБЛЕНИЯ</w:t>
      </w:r>
    </w:p>
    <w:p w:rsidR="00000000" w:rsidRDefault="003A43E7">
      <w:pPr>
        <w:pStyle w:val="ConsPlusTitle"/>
        <w:jc w:val="center"/>
      </w:pPr>
      <w:r>
        <w:t>(НА ОДНОГО ЧЕЛОВЕКА В СУТКИ)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247"/>
        <w:gridCol w:w="1247"/>
        <w:gridCol w:w="1247"/>
        <w:gridCol w:w="1247"/>
      </w:tblGrid>
      <w:tr w:rsidR="00000000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Количество продуктов, нетто г или мл</w:t>
            </w: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Для детей 3 - 7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Для детей 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Для детей 11 - 18 лет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Хлеб ржано-пшеничный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Крупы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Овощи свежие (свекла, морковь, все виды капусты, лук репчатый, огурцы, помидоры, кабачки, перец и др.), в т.ч. зелень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Сухофрукты (курага, чернослив, изюм, компотная смесь)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Соки фруктовые, овощные, напитки витаминизированные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Мясо бескостное (Говядина и др)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lastRenderedPageBreak/>
              <w:t>Птица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 xml:space="preserve">Колбаса вареная, сосиски </w:t>
            </w:r>
            <w:hyperlink w:anchor="Par331" w:tooltip="&lt;*&gt; Не являются обязательными продуктами для питания дет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 xml:space="preserve">5 </w:t>
            </w:r>
            <w:r>
              <w:t xml:space="preserve">- 7 </w:t>
            </w:r>
            <w:hyperlink w:anchor="Par331" w:tooltip="&lt;*&gt; Не являются обязательными продуктами для питания дет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 xml:space="preserve">10 </w:t>
            </w:r>
            <w:hyperlink w:anchor="Par331" w:tooltip="&lt;*&gt; Не являются обязательными продуктами для питания дет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 xml:space="preserve">15 </w:t>
            </w:r>
            <w:hyperlink w:anchor="Par331" w:tooltip="&lt;*&gt; Не являются обязательными продуктами для питания дете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Рыба, морепродукты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Творог, м.д.ж не более 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Сыр, м.д.ж не более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Яйцо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Кисломолочные напитки (кефир, йогурт, ряженка, простокваша и др.), м.д.ж не более 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Молоко м.д.ж не более 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Масло сливочное м.д.ж не более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Сметана, м.д.ж не более 15%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Сахар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Кондитерские изделия (печенье и проч.)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Соль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Шиповник плоды сух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Какао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 xml:space="preserve">Кофе, кофейный напиток </w:t>
            </w:r>
            <w:hyperlink w:anchor="Par332" w:tooltip="&lt;**&gt; Для детского населения - кофейный напиток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БАД (ВМК)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--------------------------------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3A43E7">
      <w:pPr>
        <w:pStyle w:val="ConsPlusNormal"/>
        <w:spacing w:before="240"/>
        <w:ind w:firstLine="540"/>
        <w:jc w:val="both"/>
      </w:pPr>
      <w:bookmarkStart w:id="3" w:name="Par331"/>
      <w:bookmarkEnd w:id="3"/>
      <w:r>
        <w:t>&lt;*&gt; Не являются обязательными продуктами для питания детей.</w:t>
      </w:r>
    </w:p>
    <w:p w:rsidR="00000000" w:rsidRDefault="003A43E7">
      <w:pPr>
        <w:pStyle w:val="ConsPlusNormal"/>
        <w:spacing w:before="240"/>
        <w:ind w:firstLine="540"/>
        <w:jc w:val="both"/>
      </w:pPr>
      <w:bookmarkStart w:id="4" w:name="Par332"/>
      <w:bookmarkEnd w:id="4"/>
      <w:r>
        <w:t>&lt;**&gt; Для детского населения - кофейный напиток.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  <w:outlineLvl w:val="0"/>
      </w:pPr>
      <w:r>
        <w:t>Приложение 3</w:t>
      </w:r>
    </w:p>
    <w:p w:rsidR="00000000" w:rsidRDefault="003A43E7">
      <w:pPr>
        <w:pStyle w:val="ConsPlusNormal"/>
        <w:jc w:val="right"/>
      </w:pPr>
      <w:r>
        <w:t>МР 2.3.0171-20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</w:pPr>
      <w:bookmarkStart w:id="5" w:name="Par341"/>
      <w:bookmarkEnd w:id="5"/>
      <w:r>
        <w:t>МАССА ПОРЦИЙ ДЛЯ ДЕТЕЙ В ЗАВИСИМОСТИ ОТ ВОЗРАСТА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61"/>
        <w:gridCol w:w="1361"/>
        <w:gridCol w:w="1361"/>
      </w:tblGrid>
      <w:tr w:rsidR="00000000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порций, г</w:t>
            </w:r>
          </w:p>
        </w:tc>
      </w:tr>
      <w:tr w:rsidR="00000000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11 - 18 лет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both"/>
            </w:pPr>
            <w:r>
              <w:t xml:space="preserve">Каша, или овощное, или яичное, или творожное, или мясное блюдо </w:t>
            </w:r>
            <w:hyperlink w:anchor="Par379" w:tooltip="&lt;*&gt; Допускается комбинация разных блюд завтрака, при этом выход каждого блюда может быть уменьшен при условии соблюдения общей массы блюд завтрак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both"/>
            </w:pPr>
            <w:r>
              <w:t>Закуска (холодное блюдо) (салат, овощи и т.п.)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both"/>
            </w:pPr>
            <w:r>
              <w:t>Первое блюдо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both"/>
            </w:pPr>
            <w:r>
              <w:t>Второе блюдо (мясное, рыбное, блюдо из мяса птицы)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70 - 80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90 - 120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100 - 120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both"/>
            </w:pPr>
            <w:r>
              <w:t>Гарнир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180 - 230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both"/>
            </w:pPr>
            <w:r>
              <w:t>Сладкое блюдо или напиток, или 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both"/>
            </w:pPr>
            <w:r>
              <w:t>Фрукты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--------------------------------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3A43E7">
      <w:pPr>
        <w:pStyle w:val="ConsPlusNormal"/>
        <w:spacing w:before="240"/>
        <w:ind w:firstLine="540"/>
        <w:jc w:val="both"/>
      </w:pPr>
      <w:bookmarkStart w:id="6" w:name="Par379"/>
      <w:bookmarkEnd w:id="6"/>
      <w:r>
        <w:t>&lt;*&gt; Допускается комбинация разных блюд завтрака, при этом выход каждого блюда может быть уменьшен при условии соблюдения общей массы блюд завтрака.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  <w:outlineLvl w:val="0"/>
      </w:pPr>
      <w:bookmarkStart w:id="7" w:name="Par385"/>
      <w:bookmarkEnd w:id="7"/>
      <w:r>
        <w:t>Приложение 4</w:t>
      </w:r>
    </w:p>
    <w:p w:rsidR="00000000" w:rsidRDefault="003A43E7">
      <w:pPr>
        <w:pStyle w:val="ConsPlusNormal"/>
        <w:jc w:val="right"/>
      </w:pPr>
      <w:r>
        <w:t>МР 2.3.0171-20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1"/>
      </w:pPr>
      <w:r>
        <w:t>ВАРИАНТ СЕМИДНЕВНОГО СПЕЦИАЛИЗИРОВАННОГО РАЦИОНА ПИТАНИЯ</w:t>
      </w:r>
    </w:p>
    <w:p w:rsidR="00000000" w:rsidRDefault="003A43E7">
      <w:pPr>
        <w:pStyle w:val="ConsPlusTitle"/>
        <w:jc w:val="center"/>
      </w:pPr>
      <w:r>
        <w:t>ДЛЯ Д</w:t>
      </w:r>
      <w:r>
        <w:t>ЕТЕЙ ОТ 11 ДО 18 ЛЕТ, НАХОДЯЩИХСЯ В РЕЖИМЕ</w:t>
      </w:r>
    </w:p>
    <w:p w:rsidR="00000000" w:rsidRDefault="003A43E7">
      <w:pPr>
        <w:pStyle w:val="ConsPlusTitle"/>
        <w:jc w:val="center"/>
      </w:pPr>
      <w:r>
        <w:t>САМОИЗОЛЯЦИИ ИЛИ КАРАНТИНА В ДОМАШНИХ УСЛОВИЯХ</w:t>
      </w:r>
    </w:p>
    <w:p w:rsidR="00000000" w:rsidRDefault="003A43E7">
      <w:pPr>
        <w:pStyle w:val="ConsPlusTitle"/>
        <w:jc w:val="center"/>
      </w:pPr>
      <w:r>
        <w:t>В СВЯЗИ С COVID-19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ПОНЕДЕЛЬНИК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Яйцо вареное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Кофейный напиток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Салат овощной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Рассольник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Котлеты мясные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Вермишель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Йогурт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Филе индейки, запеченное с сыром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Брокколи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Кисломолочный напиток с м.д.ж.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150 - 180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ВТОРНИК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Творожная запеканка со сметаной 10% жирности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Салат из свежей моркови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Мюсли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Салат овощной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Борщ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Бефстроганов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Каша гречневая рассыпчатая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Настой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Крекер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Овощи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Рыба запеченная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Картофель отварной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Кисломолочный напиток с м.д.ж.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</w:t>
            </w:r>
            <w:r>
              <w:t>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150 - 180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СРЕДА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Каша рисовая молочная с изюмом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Сыр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Какао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Злаковый батончик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Овощи свежие или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Щи со сметаной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Мясо отварное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Картофельное пюре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Йогурт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Фрукты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Котлета куриная рубленая запеченная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Винегрет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Кисломолочный напиток с м.д.ж.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150 - 180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ЧЕТВЕРГ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Сырники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Курага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Фруктовый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Овощи свежие или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Суп картофельный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Зразы куриные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Капуста тушеная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Настой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Галеты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Рыба под маринадом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2. Картофель, запеченный с овощами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Кисломолочный напиток с м.д.ж.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150 - 180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ПЯТНИЦА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Омлет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Горошек зеленый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Ветчина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Кофейный напиток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Злаковый батончик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Овощи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Суп вермишелевый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3. Биточки куриные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Кабачки, тушеные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Творог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Овощи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Тефтели мясные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Капуста цветная запеченная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Кисломолочный напиток с м.д.ж.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150 - 180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СУББОТА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Каша гречневая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2. Сыр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Салат овощной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Суп-пюре овощной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Плов из индейки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Молоко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Крекер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Овощи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Куриная грудка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Овощи запеченные (кабачки, томаты, баклажаны, перец болгарский)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Кисломолочный напиток с м.д.ж.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150 - 180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ВОСКРЕСЕНЬЕ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Макароны, запеченные с сыром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Салат овощной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Какао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Йогурт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Сухофрукты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Овощи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Борщ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Картофельная запеканка с мясом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Фруктовый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Овощи свежие или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Рыба, запеченная в соусе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3. Фасоль зеленая стручковая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Кисломолочный напиток с м.д.ж.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150 - 180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1"/>
      </w:pPr>
      <w:r>
        <w:t>ВАРИАНТ СЕМИДНЕВНОГО СПЕЦИАЛИЗИРОВАННОГО РАЦИОНА ПИТАНИЯ</w:t>
      </w:r>
    </w:p>
    <w:p w:rsidR="00000000" w:rsidRDefault="003A43E7">
      <w:pPr>
        <w:pStyle w:val="ConsPlusTitle"/>
        <w:jc w:val="center"/>
      </w:pPr>
      <w:r>
        <w:t>ДЛЯ ВЗРОСЛЫХ СТАРШЕ 18 ЛЕТ, НАХОДЯЩИХСЯ В РЕЖИМЕ</w:t>
      </w:r>
    </w:p>
    <w:p w:rsidR="00000000" w:rsidRDefault="003A43E7">
      <w:pPr>
        <w:pStyle w:val="ConsPlusTitle"/>
        <w:jc w:val="center"/>
      </w:pPr>
      <w:r>
        <w:t>САМОИЗОЛЯЦИИ ИЛИ КАРАНТИНА В ДОМАШНИХ УСЛОВИЯХ</w:t>
      </w:r>
    </w:p>
    <w:p w:rsidR="00000000" w:rsidRDefault="003A43E7">
      <w:pPr>
        <w:pStyle w:val="ConsPlusTitle"/>
        <w:jc w:val="center"/>
      </w:pPr>
      <w:r>
        <w:t>В СВЯЗИ С COVID-19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center"/>
      </w:pPr>
      <w:r>
        <w:t>Среднесуточное содержание пищевых веществ</w:t>
      </w:r>
    </w:p>
    <w:p w:rsidR="00000000" w:rsidRDefault="003A43E7">
      <w:pPr>
        <w:pStyle w:val="ConsPlusNormal"/>
        <w:jc w:val="center"/>
      </w:pPr>
      <w:r>
        <w:t>и энергетическая ценность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center"/>
      </w:pPr>
      <w:r>
        <w:t>Белки - 90 г, Жиры - 70 г, Углеводы - 240 г, ЭЦ - 1950 ккал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ПОНЕДЕЛЬНИК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Омлет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Салат из помидоров и огурцов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Кофе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Йогурт с м.д.ж. 1,5%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 (апельсиновый)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Суп овощной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Котлеты мясные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Вермишель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Напиток из кураги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Отвар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Фрукты свежие (яблоки)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Филе индейки запеченное с сыром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Броколли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Рис отварной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Кефир с м.д.ж. 2,5%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ВТОРНИК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lastRenderedPageBreak/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Творог с м.д.ж. 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Фрукт свежий (апельсин)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 (яблочный)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Борщ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Грудка куриная запеченная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Гречка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Салат из моркови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 (кисель из концентрата)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Какао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Пудинг ванильный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Рыба запеченная под молочным соусом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Картофель отварной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Овощи свежие (огурцы, помидоры)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Йогурт питьевой с м.д.ж. 2,5%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СРЕДА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Яйцо всмятку (2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Салат из капусты и огурцов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Кофе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Йогурт с м.д.ж. 1,5%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 (виноградно-яблочный)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Щи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Мясо отварное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Рис отварной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Овощи свежие (перец сладкий)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 (компот из сухофруктов)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Настой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Фрукты свежие (груша)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Индейка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Винегрет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Варенец с м.д.ж.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ЧЕТВЕРГ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Сырники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1. Сухофрукты (курага, чернослив, сушеные яблоки)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 (гранатовый)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Суп картофельный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Мясные тефтели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Вермишель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Овощи свежие (томаты)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 (кисель из яблок)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Морс брусничный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Фрукты свежие (яблоки)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Рыба под маринадом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Картофель запеченный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Ацидофилин с м.д.ж.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ПЯТНИЦА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Каша овсяная молочная со сли</w:t>
            </w:r>
            <w:r>
              <w:t>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Салат из капусты и огурцов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Кофе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Йогурт с м.д.ж. 1,5%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 (апельсиновый)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Суп-пюре из моркови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Котлеты куриные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Гречка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Овощи свежие (перец сладкий)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 из кураги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Отвар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Фрукты свежие (банан)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Плов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Овощи свежие (томаты)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Кефир с м.д.ж. 2,5%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</w:t>
            </w:r>
            <w:r>
              <w:t>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СУББОТА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Творог с м.д.ж. 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Салат из моркови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Фрукт свежий (апельсин)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 (яблочный)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Суп фасолевый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Индейка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Вермишель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Напиток (кисель из концентрата)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Какао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Пудинг ванильный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Рыбная запеканка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Салат из помидоров и огурцов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150/10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Йогурт питьевой с м.д.ж. 2,5%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</w:pPr>
      <w:r>
        <w:t>ВОСКРЕСЕНЬЕ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Масса готовой порции, г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Салат из капусты с яблоками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lastRenderedPageBreak/>
              <w:t>1. Йогурт с м.д.ж. 1,5%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Сок фруктовый (виноградный)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Борщ со сметаной с м.д.ж.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Мясо отварное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3. Гречка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120/5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4. Овощи свежие (перец сладкий)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5. Напиток (кисель из яблок)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Отвар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Фрукты свежие (груша)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Рагу овощное с курицей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200/100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НОЧЬ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Варенец с м.д.ж.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 весь день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  <w:r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 соответствии с инструкцией по применению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jc w:val="right"/>
        <w:outlineLvl w:val="0"/>
      </w:pPr>
      <w:r>
        <w:t>Приложение 5</w:t>
      </w:r>
    </w:p>
    <w:p w:rsidR="00000000" w:rsidRDefault="003A43E7">
      <w:pPr>
        <w:pStyle w:val="ConsPlusNormal"/>
        <w:jc w:val="right"/>
      </w:pPr>
      <w:r>
        <w:t>МР 2.3.0171-20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</w:pPr>
      <w:bookmarkStart w:id="8" w:name="Par1164"/>
      <w:bookmarkEnd w:id="8"/>
      <w:r>
        <w:t>РЕКОМЕНДАЦИИ ПО ОСНОВНЫМ НОРМАМ ЗАМЕНЫ ПРОДУКТОВ</w:t>
      </w:r>
    </w:p>
    <w:p w:rsidR="00000000" w:rsidRDefault="003A43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1474"/>
        <w:gridCol w:w="147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Количество заменяемого продукта,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Количество продукта-заменителя, г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Крупу разную, бобовые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изделиями макаронными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картофелем свежим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овощами свежими, квашеными и солеными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картофелем и овощами сушеными, пюре картофельным сухим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консервами овощными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Мясо - говядину, свинину, баранину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субпродуктами 1 категории (в том числе печенью)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мясом птицы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колбасой вареной, сосисками (сардельками)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мясокопченостями (ветчиной, грудинкой, рулетом натуральным, колбасой полукопченой)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консервами мясными разными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паштетом печеночным (консервированным)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консервами из птицы с костями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рыбой (в охлажденном, мороженом и соленом виде) потрошеной без головы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консервами рыбными разными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сыром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яйцом куриным, шт.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Рыбу (в охлажденном, мороженом и соленом виде) потрошеную без головы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сельдью соленой и копченой с головой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рыбой всех видов и семейств с головой независимо от состояния разделки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филе рыбным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консервами рыбными разными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фаршем рыбным натуральным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Пасту томатную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томатом-пюре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соусами томатными, соусами деликатесными острокислыми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Фрукты свежие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ягодами свежими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апельсинами, мандаринами, бананами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фруктами сушеными (изюмом, курагой, черносливом)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фруктами и ягодами сублимационной сушки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компотами консервированными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соками плодовыми и ягодными натуральными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соками концентрированными плодовыми и ягодными с содержанием сухих веществ не менее 50%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вареньем, джемом, повидлом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концентратами для напитков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консервами фруктовыми пастеризованными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Соки плодовые и ягодные натуральные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соком томатным, овощным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напитками фруктовыми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Фрукты сушеные (изюм, курагу, чернослив)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смесью для компотов (из 4 - 6 наименований)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соками плодовыми и ягодными натуральными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Кофе натуральный растворимый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кофе натуральным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напитком кофейным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какао-порошком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чаем черным байховым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3E7">
            <w:pPr>
              <w:pStyle w:val="ConsPlusNormal"/>
              <w:jc w:val="center"/>
            </w:pPr>
            <w:r>
              <w:t>67</w:t>
            </w:r>
          </w:p>
        </w:tc>
      </w:tr>
    </w:tbl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0"/>
      </w:pPr>
      <w:r>
        <w:t>ТЕРМИНЫ И ОПРЕДЕЛЕНИЯ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Биологически активные добавки к пище (БАД) - природные и (или) идентичные природным биологически активные вещества, а также пробиотические микроорганизмы, предназначенные для употребления одновременно с пищей или введения в состав пищевой продукции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Витамин</w:t>
      </w:r>
      <w:r>
        <w:t>ы - группа эссенциальных микронутриентов, участвующих в регуляции и ферментативном обеспечении большинства метаболических процессов.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Специализированный рацион - рацион питания, оптимизированный по содержанию эссенциальных нутриентов и калорийности и предна</w:t>
      </w:r>
      <w:r>
        <w:t>значенный для применения в условиях домашнего карантина и снижения риска воздействия на организм стрессовых ситуаций, связанных с угрозой распространения эпидемии коронавирусной инфекции COVID-19.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Добавленные (свободные) сахара - моно- и дисахариды, внесен</w:t>
      </w:r>
      <w:r>
        <w:t>ные в пищевую продукцию при производстве, приготовлении и/или непосредственном употреблении, в том числе натуральные сахара, представленные в меде, сиропах, фруктовых соках и др.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Микронутриенты - пищевые вещества (витамины, макро- и микроэлементы), которые</w:t>
      </w:r>
      <w:r>
        <w:t xml:space="preserve"> содержатся в пище в очень малых количествах - миллиграммах или микрограммах. Они не являются источниками энергии, но участвуют в усвоении пищи, регуляции функций, осуществлении процессов роста, адаптации и развития организма.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Насыщенные жирные кислоты - а</w:t>
      </w:r>
      <w:r>
        <w:t>лифатические одноосновные карбоновые кислоты с открытой неразветвленной цепью, содержащие четное число атомов углерода, соединенных одинарными связями.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lastRenderedPageBreak/>
        <w:t>Нормы физиологических потребностей (Рекомендуемая норма потребления/Суточная норма потребления) - усредн</w:t>
      </w:r>
      <w:r>
        <w:t>енная величина необходимого поступления пищевых и биологически активных веществ, обеспечивающая оптимальную реализацию физиолого-биохимических процессов, закрепленных в генотипе человека.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Обогащенная пищевая продукция - пищевая продукция, в которую добавле</w:t>
      </w:r>
      <w:r>
        <w:t>ны одно или более пищевые и (или) биологически активные вещества и (или) пробиотические микроорганизмы, не присутствующие в ней изначально, либо присутствующие в недостаточном количестве или утерянные в процессе производства (изготовления); при этом гарант</w:t>
      </w:r>
      <w:r>
        <w:t>ированное изготовителем содержание каждого пищевого или биологически активного вещества, использованного для обогащения, доведено до уровня, соответствующего критериям для пищевой продукции - источника пищевого вещества или других отличительных признаков п</w:t>
      </w:r>
      <w:r>
        <w:t>ищевой продукции, а максимальный уровень содержания пищевых и (или)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(при наличии таких уро</w:t>
      </w:r>
      <w:r>
        <w:t>вней).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Пищевая продукция диетического профилактического питания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</w:t>
      </w:r>
      <w:r>
        <w:t>ие отдельных веществ относительно естественного их содержания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 xml:space="preserve">Пищевая продукция для </w:t>
      </w:r>
      <w:r>
        <w:t>детского питания -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от 6 лет и старше), отвечающая соответств</w:t>
      </w:r>
      <w:r>
        <w:t>ующим физиологическим потребностям детского организма и не причиняющая вред здоровью ребенка соответствующего возраста.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Полиненасыщенные жирные кислоты - алифатические одноосновные карбоновые кислоты, содержащие две или более двойные или тройные связи.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Спе</w:t>
      </w:r>
      <w:r>
        <w:t>циализированная пищевая продукция - пищевая продукция, для которой установлены требования к содержанию и (или) соотношению отдельных веществ или всех веществ и компонентов и (или) изменено содержание и (или) соотношение отдельных веществ относительно естес</w:t>
      </w:r>
      <w:r>
        <w:t>твенного их содержания в такой пищевой продукции и (или) в состав включены не присутствующие изначально вещества или компоненты (кроме пищевых добавок и ароматизаторов) и (или) изготовитель заявляет об их лечебных и (или) профилактических свойствах, и кото</w:t>
      </w:r>
      <w:r>
        <w:t>рая предназначена для целей безопасного употребления этой пищевой продукции отдельными категориями людей.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Транс-изомеры жирных кислот - ненасыщенные жирные кислоты с как минимум одной двойной связью в транс-конфигурации.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Эссенциальные нутриенты - пищевые вещества, которые не образуются в организме человека и должны обязательно поступать с пищей для обеспечения его жизнедеятельности. Их дефицит в питании приводит к развитию патологических состояний.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Title"/>
        <w:jc w:val="center"/>
        <w:outlineLvl w:val="0"/>
      </w:pPr>
      <w:r>
        <w:t>БИБЛИОГРАФИЧЕСКИЕ С</w:t>
      </w:r>
      <w:r>
        <w:t>СЫЛКИ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  <w:r>
        <w:t>1. Федеральный закон от 30.03.1999 N 52-ФЗ "О санитарно-эпидемиологическом благополучии населения".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2. Распоряжение Правительства Российской Федерации от 25.10.2010 N 1873-р "Об утверждении "Основ государственной политики Российской Федерации в обла</w:t>
      </w:r>
      <w:r>
        <w:t>сти здорового питания населения на период до 2020 года".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3. Приказ Министерства здравоохранения Российской Федерации от 19.08.2016 N 614 "Об утверждении рекомендаций по рациональным нормам потребления пищевых продуктов, отвечающих современным требованиям з</w:t>
      </w:r>
      <w:r>
        <w:t>дорового питания".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4. Методические рекомендации МР 2.3.1.1915-04 "Рекомендуемые уровни потребления пищевых и биологически активных веществ".</w:t>
      </w:r>
    </w:p>
    <w:p w:rsidR="00000000" w:rsidRDefault="003A43E7">
      <w:pPr>
        <w:pStyle w:val="ConsPlusNormal"/>
        <w:spacing w:before="240"/>
        <w:ind w:firstLine="540"/>
        <w:jc w:val="both"/>
      </w:pPr>
      <w:r>
        <w:t>5. Методические рекомендации МР 2.3.1.2432-08 "Нормы физиологических потребностей в энергии и пищевых веществах для</w:t>
      </w:r>
      <w:r>
        <w:t xml:space="preserve"> различных групп населения Российской Федерации".</w:t>
      </w:r>
    </w:p>
    <w:p w:rsidR="00000000" w:rsidRDefault="003A43E7">
      <w:pPr>
        <w:pStyle w:val="ConsPlusNormal"/>
        <w:ind w:firstLine="540"/>
        <w:jc w:val="both"/>
      </w:pPr>
    </w:p>
    <w:p w:rsidR="00000000" w:rsidRDefault="003A43E7">
      <w:pPr>
        <w:pStyle w:val="ConsPlusNormal"/>
        <w:ind w:firstLine="540"/>
        <w:jc w:val="both"/>
      </w:pPr>
    </w:p>
    <w:p w:rsidR="003A43E7" w:rsidRDefault="003A4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43E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E7" w:rsidRDefault="003A43E7">
      <w:pPr>
        <w:spacing w:after="0" w:line="240" w:lineRule="auto"/>
      </w:pPr>
      <w:r>
        <w:separator/>
      </w:r>
    </w:p>
  </w:endnote>
  <w:endnote w:type="continuationSeparator" w:id="0">
    <w:p w:rsidR="003A43E7" w:rsidRDefault="003A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43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43E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43E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43E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F4110">
            <w:rPr>
              <w:sz w:val="20"/>
              <w:szCs w:val="20"/>
            </w:rPr>
            <w:fldChar w:fldCharType="separate"/>
          </w:r>
          <w:r w:rsidR="002345B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F4110">
            <w:rPr>
              <w:sz w:val="20"/>
              <w:szCs w:val="20"/>
            </w:rPr>
            <w:fldChar w:fldCharType="separate"/>
          </w:r>
          <w:r w:rsidR="002345B1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A43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E7" w:rsidRDefault="003A43E7">
      <w:pPr>
        <w:spacing w:after="0" w:line="240" w:lineRule="auto"/>
      </w:pPr>
      <w:r>
        <w:separator/>
      </w:r>
    </w:p>
  </w:footnote>
  <w:footnote w:type="continuationSeparator" w:id="0">
    <w:p w:rsidR="003A43E7" w:rsidRDefault="003A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43E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2.3.0171-20. 2.3. Гигиена питания. Специализированный рацион питания для детей и взрослых, находящихся в режиме само...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43E7">
          <w:pPr>
            <w:pStyle w:val="ConsPlusNormal"/>
            <w:jc w:val="center"/>
          </w:pPr>
        </w:p>
        <w:p w:rsidR="00000000" w:rsidRDefault="003A43E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43E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23.04.2020</w:t>
          </w:r>
        </w:p>
      </w:tc>
    </w:tr>
  </w:tbl>
  <w:p w:rsidR="00000000" w:rsidRDefault="003A43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A43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10"/>
    <w:rsid w:val="002345B1"/>
    <w:rsid w:val="003A43E7"/>
    <w:rsid w:val="00511794"/>
    <w:rsid w:val="00D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4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110"/>
  </w:style>
  <w:style w:type="paragraph" w:styleId="a5">
    <w:name w:val="footer"/>
    <w:basedOn w:val="a"/>
    <w:link w:val="a6"/>
    <w:uiPriority w:val="99"/>
    <w:unhideWhenUsed/>
    <w:rsid w:val="00DF4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4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110"/>
  </w:style>
  <w:style w:type="paragraph" w:styleId="a5">
    <w:name w:val="footer"/>
    <w:basedOn w:val="a"/>
    <w:link w:val="a6"/>
    <w:uiPriority w:val="99"/>
    <w:unhideWhenUsed/>
    <w:rsid w:val="00DF4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6034</Words>
  <Characters>34400</Characters>
  <Application>Microsoft Office Word</Application>
  <DocSecurity>2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2.3.0171-20. 2.3. Гигиена питания. Специализированный рацион питания для детей и взрослых, находящихся в режиме самоизоляции или карантина в домашних условиях в связи с COVID-19. Методические рекомендации"(утв. Главным государственным санитарным врачо</vt:lpstr>
    </vt:vector>
  </TitlesOfParts>
  <Company>КонсультантПлюс Версия 4018.00.50</Company>
  <LinksUpToDate>false</LinksUpToDate>
  <CharactersWithSpaces>40354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2.3.0171-20. 2.3. Гигиена питания. Специализированный рацион питания для детей и взрослых, находящихся в режиме самоизоляции или карантина в домашних условиях в связи с COVID-19. Методические рекомендации"(утв. Главным государственным санитарным врачо</dc:title>
  <dc:creator>HP</dc:creator>
  <cp:lastModifiedBy>HP</cp:lastModifiedBy>
  <cp:revision>2</cp:revision>
  <dcterms:created xsi:type="dcterms:W3CDTF">2020-04-23T16:15:00Z</dcterms:created>
  <dcterms:modified xsi:type="dcterms:W3CDTF">2020-04-23T16:15:00Z</dcterms:modified>
</cp:coreProperties>
</file>