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C0" w:rsidRPr="00E742A2" w:rsidRDefault="00E748C0" w:rsidP="00E748C0">
      <w:pPr>
        <w:pStyle w:val="1"/>
        <w:spacing w:before="0" w:line="615" w:lineRule="atLeast"/>
        <w:ind w:left="-30"/>
        <w:rPr>
          <w:rFonts w:ascii="Arial" w:eastAsia="Times New Roman" w:hAnsi="Arial" w:cs="Arial"/>
          <w:color w:val="auto"/>
          <w:kern w:val="36"/>
          <w:sz w:val="57"/>
          <w:szCs w:val="57"/>
          <w:lang w:eastAsia="ru-RU"/>
        </w:rPr>
      </w:pPr>
      <w:r w:rsidRPr="00E742A2">
        <w:rPr>
          <w:rFonts w:ascii="Arial" w:eastAsia="Times New Roman" w:hAnsi="Arial" w:cs="Arial"/>
          <w:color w:val="auto"/>
          <w:kern w:val="36"/>
          <w:sz w:val="57"/>
          <w:szCs w:val="57"/>
          <w:lang w:eastAsia="ru-RU"/>
        </w:rPr>
        <w:t>ТАКОЙ РАЗНЫЙ МУЗЫКАЛЬНЫЙ СЛУХ</w:t>
      </w:r>
    </w:p>
    <w:p w:rsidR="00E748C0" w:rsidRPr="00E742A2" w:rsidRDefault="00E748C0" w:rsidP="00E748C0">
      <w:pPr>
        <w:spacing w:before="100" w:beforeAutospacing="1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1. Внутренний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способность мысленно точно представить музыкальное произведение, мелодию и отдельные звуки, "услышать" их в голове.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Вспомните гениального Бетховена, который, потеряв слух в конце жизни, продолжил писать музыкальные произведения, воспринимая их звучание только внутренним слухом.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2. Абсолютный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умение определить любую музыкальную ноту, не сравнивая ее с другими звуками, высота которых заранее известна. При наличии абсолютного слуха человек обладает особенной памятью на точную высоту музыкального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тона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(частоту колебаний звуковой волны).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Считается, что этот вид слуха является врожденным, хотя исследования в этом направлении продолжаются. Однако наличие абсолютного слуха каких-либо существенных преимуществ не дает.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3. Относительный или интервальный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способность определять высоту муз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ыкальных звуков, сравнивая их 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</w:t>
      </w:r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известными</w:t>
      </w:r>
      <w:proofErr w:type="gram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Уровень развития относительного слуха может быть настолько высок, что он становится похож </w:t>
      </w:r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на</w:t>
      </w:r>
      <w:proofErr w:type="gram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абсолютный. Большинство успешных музыкантов обладают только хорошо развитым интервальным слухом. Есть мнение, что иметь относительный слух лучше и удобнее, чем абсолютный. Поэтому, дерзайте и упражняйтесь!</w:t>
      </w:r>
    </w:p>
    <w:p w:rsidR="00E748C0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lastRenderedPageBreak/>
        <w:t xml:space="preserve">4. </w:t>
      </w:r>
      <w:proofErr w:type="spellStart"/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Звуковысотный</w:t>
      </w:r>
      <w:proofErr w:type="spellEnd"/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Это способность слышать отличаются звуки по высоте или нет, даже при малейшей разнице. В интернете можно легко найти тесты, где нужно определить, выше или ниже второй звук, и, таким образом, узнать, насколько у вас развит </w:t>
      </w:r>
      <w:proofErr w:type="spell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звуковысотный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слух.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начала следует научиться слышать разницу между двумя соседними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полутонами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. На клавиатуре фортепиано половина тона – это соседние клавиши. А потом можно совершенствоваться и дальше.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5. Мелодический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умение слышать движение мелодии, то есть, как изменяется высота звуков по мере звучания мелодии. Такой слух обеспечивает целостное восприятие всей мелодии, а не только её отдельных звуковых интервалов.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Мелодия может "стоять на месте", "двигаться вверх или вниз", как говорят музыканты, по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ступеням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. Она может "прыгать" большими и небольшими скачками. Занимаясь сольфеджио, можно выучить названия и научиться слышать ВСЕ существующие "скачки-расстояния" между звуками –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интервалы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Звуковысотный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мелодический слухи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объединяют в интонационный слух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способность чувствовать вырази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тельность музыки, ее экспрессию и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интонацию.</w:t>
      </w:r>
      <w:proofErr w:type="gramEnd"/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6. Метроритмический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способность различать длительность звучания звуков в их последовательности (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ритм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), их силу и слабость (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метр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), а также чувствовать изменения скорости звучания музыки (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темп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). Также это способность активно, </w:t>
      </w:r>
      <w:proofErr w:type="spell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двигательно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переживать музыку, чувствовать эмоциональную выразительность музыкального ритма.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7. Гармонический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способность расслышать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гармонические созвучия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– </w:t>
      </w:r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два и более звуков</w:t>
      </w:r>
      <w:proofErr w:type="gram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, звучащих одновременно и умение различать последовательности таких созвучий.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Его можно разделить на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интервальный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(звучание 2 звуков) и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аккордовый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(звучание 3 или более звуков).</w:t>
      </w:r>
      <w:proofErr w:type="gram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Обладать таким слухом, значит, слышать, сколько звуков звучит одновременно, какие конкретно это звуки и на каком расстоянии друг от друга эти звуки находятся.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практике гармонический слух полезен при подборе на слух аккомпанемента к заданной мелодии. Этот слух должен быть хорошо развит у хоровых дирижёров. Отметим, что гармонический слух бывает тесно связан с ладовым слухом.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8. Ладовый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умение слышать и чувствовать взаимоотношения между звуками –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модально-тональные функции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в контексте той или иной музыкальной композиции. Они характеризуются такими понятиями, как: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устойчивость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и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неустойчивость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напряжение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и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разрешение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тяготение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разрядка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каждой отдельной ноты.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Мажор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и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минор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главные лады, основа европейской музыки. Но есть множество и иных построений звукорядов, в которых действует другая организация мелодий.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9. Полифонический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способность слышать и представлять в уме движение двух и более мелодий-голосов внутри общей звуковой ткани музыкального произведения.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Эти голоса могут двигаться не синхронно, вступать и исчезать в разное время, догонять друг друга или опаздывать со вступлением (например, канон, подголоски, фуга). Но звучат они одновременно. Именно поэтому полифонический слух – один из сложнейших видов музыкального слуха.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Помните известную историю? Моцарт, когда ему было 14 лет, услышал исполнение </w:t>
      </w:r>
      <w:proofErr w:type="spell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Miserere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Сикстинской капелле. Он на слух запомнил целиком эту сложную полифонию и в точности записал его по памяти, хотя ноты произведения хранились в строжайшей тайне. Вот вам и музыкальный "хакер"!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lastRenderedPageBreak/>
        <w:t xml:space="preserve">10. </w:t>
      </w:r>
      <w:proofErr w:type="spellStart"/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Тембральный</w:t>
      </w:r>
      <w:proofErr w:type="spellEnd"/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Это умение </w:t>
      </w:r>
      <w:proofErr w:type="spell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колористически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различать </w:t>
      </w:r>
      <w:proofErr w:type="spell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тембральную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окраску звучания голосов и инструментов, отдельных звуков и различных звукосочетаний. </w:t>
      </w:r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Такой слух обычно хорошо развит у оркестровых дирижеров и звукорежиссёров)</w:t>
      </w:r>
      <w:proofErr w:type="gramEnd"/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тембрам отличают друг от друга звуки одинаковой высоты и громкости, но исполненные на различных инструментах, разными голосами, или на одном инструменте, но разными приемами игры. При восприятии тембров обычно возникают различные ассоциации, сравнимые с ощущениями от предметов и явлений. </w:t>
      </w:r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Тембр звука бывает ярким, мягким, тёплым, холодным, глубоким, резким, насыщенным, металлическим и т.д.</w:t>
      </w:r>
      <w:proofErr w:type="gram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Применяются и чисто слуховые определения: например, звонкий, глухой, гнусавый.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11. Динамический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способность определять громкость звучания и ее изменения. Она очень зависит от уровня восприятия вашего слуха в целом.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В звуковой последовательности каждый последующий звук может быть громче или тише предыдущего, придавая произведению эмоциональную окраску. Динамический слух помогает определить, где музыка "нарастает" (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крещендо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), "затихает" (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диминуэндо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), "движется волнами", делает резкий акцент и так далее.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12. Фактурный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навык восприятия манеры технической и художественной обработки музыкального произведения – его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фактуры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фактура аккомпанемента тоже бывает разной: от простого "ум-</w:t>
      </w:r>
      <w:proofErr w:type="spell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ца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, ум-</w:t>
      </w:r>
      <w:proofErr w:type="spell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ца</w:t>
      </w:r>
      <w:proofErr w:type="spell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" (чередование баса и аккорда) до красивых переливов </w:t>
      </w:r>
      <w:r w:rsidRPr="00E742A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арпеджио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разложенных аккордов. Еще пример, блюз и рок-н-ролл имеют одну гармоническую основу, но тип фактуры, а также выбор инструментов, у них разный. Фактурный слух должен быть хорошо развит у композиторов и аранжировщиков.</w:t>
      </w:r>
    </w:p>
    <w:p w:rsidR="00E748C0" w:rsidRPr="00E742A2" w:rsidRDefault="00E748C0" w:rsidP="00E748C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E742A2">
        <w:rPr>
          <w:rFonts w:ascii="Arial" w:eastAsia="Times New Roman" w:hAnsi="Arial" w:cs="Arial"/>
          <w:b/>
          <w:bCs/>
          <w:sz w:val="48"/>
          <w:szCs w:val="48"/>
          <w:lang w:eastAsia="ru-RU"/>
        </w:rPr>
        <w:lastRenderedPageBreak/>
        <w:t>13. Архитектонический слух</w:t>
      </w:r>
    </w:p>
    <w:p w:rsidR="00E748C0" w:rsidRPr="00E742A2" w:rsidRDefault="00E748C0" w:rsidP="00E748C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чувство формы музыкального произведения, способность определять различные закономерности ее строения на всех уровнях. С помощью архитектонического слуха можно улавливать, как мотивы, фразы, предложения складываются в одну форму, как здание складывается из кирпичей, плит и блоков.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эти </w:t>
      </w:r>
      <w:r w:rsidRPr="00E742A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виды музыкального слуха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есть у каждого человека, но не все развиты одинаково хорошо. Конечно, полностью отрицать уровень природных данных в вопросе развития </w:t>
      </w:r>
      <w:r w:rsidRPr="00E742A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разновидностей музыкального слуха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нельзя. НО любой человек может добиться высочайших результатов в этом направлении при регулярных целенаправленных занятиях по развитию слуха.</w:t>
      </w:r>
    </w:p>
    <w:p w:rsidR="00E748C0" w:rsidRPr="00E742A2" w:rsidRDefault="00E748C0" w:rsidP="00E748C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Развитием музыкального слуха занимается специальная музыкально-теоретическая дисциплина – сольфеджио или теория музыки. Однако</w:t>
      </w:r>
      <w:proofErr w:type="gramStart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proofErr w:type="gramEnd"/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наиболее эффективно все </w:t>
      </w:r>
      <w:r w:rsidRPr="00E742A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виды музыкального слуха</w:t>
      </w:r>
      <w:r w:rsidRPr="00E742A2">
        <w:rPr>
          <w:rFonts w:ascii="Times New Roman" w:eastAsia="Times New Roman" w:hAnsi="Times New Roman" w:cs="Times New Roman"/>
          <w:sz w:val="29"/>
          <w:szCs w:val="29"/>
          <w:lang w:eastAsia="ru-RU"/>
        </w:rPr>
        <w:t> развивается в процессе активной и разносторонней музыкальной деятельности. Например, ритмический слух целесообразно развивать и посредством специальных движений, дыхательных упражнений и танца.</w:t>
      </w:r>
    </w:p>
    <w:p w:rsidR="00E748C0" w:rsidRDefault="00E748C0" w:rsidP="00E748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48C0" w:rsidRDefault="00E748C0" w:rsidP="00E748C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E748C0" w:rsidRDefault="00E748C0" w:rsidP="00E748C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E748C0" w:rsidRDefault="00E748C0" w:rsidP="00E748C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E748C0" w:rsidRDefault="00E748C0" w:rsidP="00E748C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E748C0" w:rsidRDefault="00E748C0" w:rsidP="00E748C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E748C0" w:rsidRDefault="00E748C0" w:rsidP="00E748C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CF1A90" w:rsidRDefault="00CF1A90">
      <w:bookmarkStart w:id="0" w:name="_GoBack"/>
      <w:bookmarkEnd w:id="0"/>
    </w:p>
    <w:sectPr w:rsidR="00CF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C0"/>
    <w:rsid w:val="00CF1A90"/>
    <w:rsid w:val="00E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0"/>
  </w:style>
  <w:style w:type="paragraph" w:styleId="1">
    <w:name w:val="heading 1"/>
    <w:basedOn w:val="a"/>
    <w:next w:val="a"/>
    <w:link w:val="10"/>
    <w:uiPriority w:val="9"/>
    <w:qFormat/>
    <w:rsid w:val="00E7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0"/>
  </w:style>
  <w:style w:type="paragraph" w:styleId="1">
    <w:name w:val="heading 1"/>
    <w:basedOn w:val="a"/>
    <w:next w:val="a"/>
    <w:link w:val="10"/>
    <w:uiPriority w:val="9"/>
    <w:qFormat/>
    <w:rsid w:val="00E7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2023-04-18T17:12:00Z</dcterms:created>
  <dcterms:modified xsi:type="dcterms:W3CDTF">2023-04-18T17:13:00Z</dcterms:modified>
</cp:coreProperties>
</file>